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6EA22" w14:textId="77777777" w:rsidR="00044D2F" w:rsidRDefault="00044D2F">
      <w:r>
        <w:rPr>
          <w:noProof/>
          <w:lang w:eastAsia="pl-PL"/>
        </w:rPr>
        <w:drawing>
          <wp:inline distT="0" distB="0" distL="0" distR="0" wp14:anchorId="16E9944D" wp14:editId="19EB0C77">
            <wp:extent cx="3009265" cy="866775"/>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866775"/>
                    </a:xfrm>
                    <a:prstGeom prst="rect">
                      <a:avLst/>
                    </a:prstGeom>
                    <a:noFill/>
                  </pic:spPr>
                </pic:pic>
              </a:graphicData>
            </a:graphic>
          </wp:inline>
        </w:drawing>
      </w:r>
    </w:p>
    <w:p w14:paraId="2AB11D1A" w14:textId="77777777" w:rsidR="00044D2F" w:rsidRPr="00044D2F" w:rsidRDefault="00044D2F" w:rsidP="00044D2F"/>
    <w:p w14:paraId="67B646EF" w14:textId="0C69F98C" w:rsidR="00044D2F" w:rsidRPr="00044D2F" w:rsidRDefault="00044D2F" w:rsidP="00044D2F">
      <w:pPr>
        <w:suppressAutoHyphens/>
        <w:spacing w:after="0" w:line="240" w:lineRule="auto"/>
        <w:rPr>
          <w:rFonts w:eastAsia="Times New Roman" w:cs="Arial"/>
          <w:noProof/>
          <w:sz w:val="20"/>
          <w:szCs w:val="20"/>
          <w:lang w:eastAsia="pl-PL"/>
        </w:rPr>
      </w:pPr>
      <w:r w:rsidRPr="00044D2F">
        <w:rPr>
          <w:rFonts w:eastAsia="Times New Roman" w:cs="Arial"/>
          <w:noProof/>
          <w:sz w:val="20"/>
          <w:szCs w:val="20"/>
          <w:lang w:eastAsia="pl-PL"/>
        </w:rPr>
        <w:t>Oznaczenie sprawy: MCUS.DZP.373-</w:t>
      </w:r>
      <w:r w:rsidR="00B25ADA">
        <w:rPr>
          <w:rFonts w:eastAsia="Times New Roman" w:cs="Arial"/>
          <w:noProof/>
          <w:sz w:val="20"/>
          <w:szCs w:val="20"/>
          <w:lang w:eastAsia="pl-PL"/>
        </w:rPr>
        <w:t>56</w:t>
      </w:r>
      <w:r w:rsidR="00AB56C4">
        <w:rPr>
          <w:rFonts w:eastAsia="Times New Roman" w:cs="Arial"/>
          <w:noProof/>
          <w:sz w:val="20"/>
          <w:szCs w:val="20"/>
          <w:lang w:eastAsia="pl-PL"/>
        </w:rPr>
        <w:t>/2018</w:t>
      </w:r>
    </w:p>
    <w:p w14:paraId="56CC2C85"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71D4C128"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0A030961"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318B8CCE"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51A58803" w14:textId="77777777" w:rsidR="00044D2F" w:rsidRPr="00044D2F" w:rsidRDefault="00044D2F" w:rsidP="00044D2F">
      <w:pPr>
        <w:suppressAutoHyphens/>
        <w:spacing w:after="0" w:line="240" w:lineRule="auto"/>
        <w:jc w:val="center"/>
        <w:rPr>
          <w:rFonts w:eastAsia="Times New Roman" w:cs="Arial"/>
          <w:b/>
          <w:bCs/>
          <w:iCs/>
          <w:noProof/>
          <w:sz w:val="32"/>
          <w:szCs w:val="32"/>
          <w:lang w:eastAsia="pl-PL"/>
        </w:rPr>
      </w:pPr>
      <w:r w:rsidRPr="00044D2F">
        <w:rPr>
          <w:rFonts w:eastAsia="Times New Roman" w:cs="Arial"/>
          <w:b/>
          <w:bCs/>
          <w:iCs/>
          <w:noProof/>
          <w:sz w:val="32"/>
          <w:szCs w:val="32"/>
          <w:lang w:eastAsia="pl-PL"/>
        </w:rPr>
        <w:t>Specyfikacja Istotnych Warunków Zamówienia</w:t>
      </w:r>
    </w:p>
    <w:p w14:paraId="565FB860"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p>
    <w:p w14:paraId="31311A2F"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r w:rsidRPr="00044D2F">
        <w:rPr>
          <w:rFonts w:eastAsia="Times New Roman" w:cs="Arial"/>
          <w:noProof/>
          <w:sz w:val="20"/>
          <w:szCs w:val="20"/>
          <w:lang w:eastAsia="pl-PL"/>
        </w:rPr>
        <w:t>postępowania o udzielenie zamówienia publicznego</w:t>
      </w:r>
    </w:p>
    <w:p w14:paraId="43C658B6" w14:textId="77777777" w:rsidR="00044D2F" w:rsidRPr="00044D2F" w:rsidRDefault="00044D2F" w:rsidP="00044D2F">
      <w:pPr>
        <w:suppressAutoHyphens/>
        <w:spacing w:after="0" w:line="240" w:lineRule="auto"/>
        <w:jc w:val="center"/>
        <w:rPr>
          <w:rFonts w:eastAsia="Times New Roman" w:cs="Arial"/>
          <w:noProof/>
          <w:sz w:val="10"/>
          <w:szCs w:val="10"/>
          <w:lang w:eastAsia="pl-PL"/>
        </w:rPr>
      </w:pPr>
    </w:p>
    <w:p w14:paraId="2B461D94"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r w:rsidRPr="00044D2F">
        <w:rPr>
          <w:rFonts w:eastAsia="Times New Roman" w:cs="Arial"/>
          <w:noProof/>
          <w:sz w:val="20"/>
          <w:szCs w:val="20"/>
          <w:lang w:eastAsia="pl-PL"/>
        </w:rPr>
        <w:t>w trybie:</w:t>
      </w:r>
    </w:p>
    <w:p w14:paraId="3BE979FA"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p>
    <w:p w14:paraId="06F9430A" w14:textId="6F3114D6" w:rsidR="00044D2F" w:rsidRDefault="00044D2F" w:rsidP="00044D2F">
      <w:pPr>
        <w:suppressAutoHyphens/>
        <w:spacing w:after="0" w:line="240" w:lineRule="auto"/>
        <w:jc w:val="both"/>
        <w:rPr>
          <w:rFonts w:eastAsia="Times New Roman" w:cs="Arial"/>
          <w:noProof/>
          <w:sz w:val="20"/>
          <w:szCs w:val="20"/>
          <w:lang w:eastAsia="pl-PL"/>
        </w:rPr>
      </w:pPr>
      <w:r w:rsidRPr="00044D2F">
        <w:rPr>
          <w:rFonts w:eastAsia="Times New Roman" w:cs="Arial"/>
          <w:noProof/>
          <w:sz w:val="20"/>
          <w:szCs w:val="20"/>
          <w:lang w:eastAsia="pl-PL"/>
        </w:rPr>
        <w:t>przetargu nieograniczonego o wartości szacunkowej zamówienia mniejszej niż kwoty określone w przepisach wydanych na podstawie art. 11 ust. 8 ustawy z dnia 29 stycznia 2004 r. Prawo zamówień publicznych</w:t>
      </w:r>
      <w:r w:rsidR="00DE40C5">
        <w:rPr>
          <w:rFonts w:eastAsia="Times New Roman" w:cs="Arial"/>
          <w:noProof/>
          <w:sz w:val="20"/>
          <w:szCs w:val="20"/>
          <w:lang w:eastAsia="pl-PL"/>
        </w:rPr>
        <w:t xml:space="preserve"> (tekst jednolity: Dz. U. z 201</w:t>
      </w:r>
      <w:r w:rsidR="006A0F6F">
        <w:rPr>
          <w:rFonts w:eastAsia="Times New Roman" w:cs="Arial"/>
          <w:noProof/>
          <w:sz w:val="20"/>
          <w:szCs w:val="20"/>
          <w:lang w:eastAsia="pl-PL"/>
        </w:rPr>
        <w:t>8</w:t>
      </w:r>
      <w:r w:rsidR="00DE40C5">
        <w:rPr>
          <w:rFonts w:eastAsia="Times New Roman" w:cs="Arial"/>
          <w:noProof/>
          <w:sz w:val="20"/>
          <w:szCs w:val="20"/>
          <w:lang w:eastAsia="pl-PL"/>
        </w:rPr>
        <w:t xml:space="preserve"> r., poz. </w:t>
      </w:r>
      <w:r w:rsidR="006A0F6F">
        <w:rPr>
          <w:rFonts w:eastAsia="Times New Roman" w:cs="Arial"/>
          <w:noProof/>
          <w:sz w:val="20"/>
          <w:szCs w:val="20"/>
          <w:lang w:eastAsia="pl-PL"/>
        </w:rPr>
        <w:t>1986</w:t>
      </w:r>
      <w:r w:rsidR="00376088">
        <w:rPr>
          <w:rFonts w:eastAsia="Times New Roman" w:cs="Arial"/>
          <w:noProof/>
          <w:sz w:val="20"/>
          <w:szCs w:val="20"/>
          <w:lang w:eastAsia="pl-PL"/>
        </w:rPr>
        <w:t xml:space="preserve">                       ze zm.</w:t>
      </w:r>
      <w:r w:rsidR="00DE40C5">
        <w:rPr>
          <w:rFonts w:eastAsia="Times New Roman" w:cs="Arial"/>
          <w:noProof/>
          <w:sz w:val="20"/>
          <w:szCs w:val="20"/>
          <w:lang w:eastAsia="pl-PL"/>
        </w:rPr>
        <w:t>), tj. 221</w:t>
      </w:r>
      <w:r w:rsidRPr="00044D2F">
        <w:rPr>
          <w:rFonts w:eastAsia="Times New Roman" w:cs="Arial"/>
          <w:noProof/>
          <w:sz w:val="20"/>
          <w:szCs w:val="20"/>
          <w:lang w:eastAsia="pl-PL"/>
        </w:rPr>
        <w:t xml:space="preserve"> 000 euro, </w:t>
      </w:r>
    </w:p>
    <w:p w14:paraId="3926EFF6" w14:textId="77777777" w:rsidR="00E24D5E" w:rsidRPr="00044D2F" w:rsidRDefault="00E24D5E" w:rsidP="00044D2F">
      <w:pPr>
        <w:suppressAutoHyphens/>
        <w:spacing w:after="0" w:line="240" w:lineRule="auto"/>
        <w:jc w:val="both"/>
        <w:rPr>
          <w:rFonts w:eastAsia="Times New Roman" w:cs="Arial"/>
          <w:noProof/>
          <w:sz w:val="20"/>
          <w:szCs w:val="20"/>
          <w:lang w:eastAsia="pl-PL"/>
        </w:rPr>
      </w:pPr>
    </w:p>
    <w:p w14:paraId="238D9A98" w14:textId="77777777" w:rsidR="00044D2F" w:rsidRPr="00044D2F" w:rsidRDefault="00044D2F" w:rsidP="00E56B93">
      <w:pPr>
        <w:suppressAutoHyphens/>
        <w:spacing w:after="0" w:line="240" w:lineRule="auto"/>
        <w:rPr>
          <w:rFonts w:ascii="Arial" w:eastAsia="Times New Roman" w:hAnsi="Arial" w:cs="Arial"/>
          <w:b/>
          <w:noProof/>
          <w:sz w:val="20"/>
          <w:szCs w:val="20"/>
          <w:lang w:eastAsia="pl-PL"/>
        </w:rPr>
      </w:pPr>
    </w:p>
    <w:p w14:paraId="2167BFAB" w14:textId="1D34CDDB" w:rsidR="000563A0" w:rsidRPr="001A7DC7" w:rsidRDefault="00E24D5E" w:rsidP="00ED14EC">
      <w:pPr>
        <w:pStyle w:val="Nagwek"/>
        <w:tabs>
          <w:tab w:val="clear" w:pos="4536"/>
          <w:tab w:val="clear" w:pos="9072"/>
        </w:tabs>
        <w:suppressAutoHyphens/>
        <w:jc w:val="center"/>
        <w:rPr>
          <w:b/>
        </w:rPr>
      </w:pPr>
      <w:r w:rsidRPr="00867D3E">
        <w:rPr>
          <w:rFonts w:cs="Arial"/>
          <w:b/>
          <w:bCs/>
        </w:rPr>
        <w:t>d</w:t>
      </w:r>
      <w:r w:rsidRPr="00867D3E">
        <w:rPr>
          <w:b/>
        </w:rPr>
        <w:t xml:space="preserve">ostawa </w:t>
      </w:r>
      <w:r w:rsidRPr="00867D3E">
        <w:rPr>
          <w:rFonts w:cs="Arial"/>
          <w:b/>
          <w:bCs/>
        </w:rPr>
        <w:t xml:space="preserve">środków dezynfekcyjnych, antyseptycznych i odkażających </w:t>
      </w:r>
      <w:r w:rsidRPr="00867D3E">
        <w:rPr>
          <w:b/>
        </w:rPr>
        <w:t>na potrzeby Miejskiego Centru</w:t>
      </w:r>
      <w:r w:rsidR="00ED14EC">
        <w:rPr>
          <w:b/>
        </w:rPr>
        <w:t>m Usług Socjalnych we Wrocławiu</w:t>
      </w:r>
    </w:p>
    <w:p w14:paraId="2430CDFA" w14:textId="77777777" w:rsidR="000563A0" w:rsidRPr="001A7DC7" w:rsidRDefault="000563A0" w:rsidP="000563A0">
      <w:pPr>
        <w:pStyle w:val="Nagwek"/>
        <w:tabs>
          <w:tab w:val="clear" w:pos="4536"/>
          <w:tab w:val="clear" w:pos="9072"/>
        </w:tabs>
        <w:suppressAutoHyphens/>
        <w:jc w:val="both"/>
        <w:rPr>
          <w:b/>
        </w:rPr>
      </w:pPr>
    </w:p>
    <w:p w14:paraId="7F5AB4E7" w14:textId="77777777" w:rsidR="000563A0" w:rsidRPr="001A7DC7" w:rsidRDefault="000563A0" w:rsidP="000563A0">
      <w:pPr>
        <w:pStyle w:val="Nagwek"/>
        <w:tabs>
          <w:tab w:val="clear" w:pos="4536"/>
          <w:tab w:val="clear" w:pos="9072"/>
        </w:tabs>
        <w:suppressAutoHyphens/>
        <w:jc w:val="both"/>
        <w:rPr>
          <w:b/>
        </w:rPr>
      </w:pPr>
    </w:p>
    <w:p w14:paraId="55DAEDE3" w14:textId="77777777" w:rsidR="000563A0" w:rsidRPr="001A7DC7" w:rsidRDefault="000563A0" w:rsidP="000563A0">
      <w:pPr>
        <w:pStyle w:val="Nagwek"/>
        <w:tabs>
          <w:tab w:val="clear" w:pos="4536"/>
          <w:tab w:val="clear" w:pos="9072"/>
        </w:tabs>
        <w:suppressAutoHyphens/>
        <w:jc w:val="both"/>
        <w:rPr>
          <w:b/>
        </w:rPr>
      </w:pPr>
    </w:p>
    <w:p w14:paraId="4AE513ED" w14:textId="77777777" w:rsidR="000563A0" w:rsidRPr="001A7DC7" w:rsidRDefault="000563A0" w:rsidP="000563A0">
      <w:pPr>
        <w:pStyle w:val="Nagwek"/>
        <w:tabs>
          <w:tab w:val="clear" w:pos="4536"/>
          <w:tab w:val="clear" w:pos="9072"/>
        </w:tabs>
        <w:suppressAutoHyphens/>
        <w:jc w:val="center"/>
        <w:rPr>
          <w:rFonts w:cs="Verdana"/>
          <w:i/>
          <w:iCs/>
        </w:rPr>
      </w:pPr>
      <w:r w:rsidRPr="001A7DC7">
        <w:rPr>
          <w:rFonts w:cs="Verdana"/>
          <w:b/>
          <w:bCs/>
        </w:rPr>
        <w:t>Klasyfikacja dostaw według Wspólnego Słownika Zamówień</w:t>
      </w:r>
      <w:r w:rsidRPr="001A7DC7">
        <w:rPr>
          <w:rFonts w:cs="Verdana"/>
          <w:i/>
          <w:iCs/>
        </w:rPr>
        <w:t>:</w:t>
      </w:r>
    </w:p>
    <w:p w14:paraId="24328266" w14:textId="7AF97937" w:rsidR="00E24D5E" w:rsidRDefault="006A0F6F" w:rsidP="00E24D5E">
      <w:pPr>
        <w:suppressAutoHyphens/>
        <w:spacing w:after="0" w:line="240" w:lineRule="auto"/>
        <w:jc w:val="center"/>
        <w:rPr>
          <w:rFonts w:cs="Arial"/>
        </w:rPr>
      </w:pPr>
      <w:r>
        <w:rPr>
          <w:rFonts w:cs="Arial"/>
        </w:rPr>
        <w:t xml:space="preserve"> CPV: 24457000-2 Ś</w:t>
      </w:r>
      <w:r w:rsidR="00E24D5E" w:rsidRPr="00904591">
        <w:rPr>
          <w:rFonts w:cs="Arial"/>
        </w:rPr>
        <w:t>rodki grzybobójcze,</w:t>
      </w:r>
    </w:p>
    <w:p w14:paraId="39B82061" w14:textId="738E2E34" w:rsidR="00E24D5E" w:rsidRDefault="00DE40C5" w:rsidP="00DE40C5">
      <w:pPr>
        <w:suppressAutoHyphens/>
        <w:spacing w:after="0" w:line="240" w:lineRule="auto"/>
        <w:rPr>
          <w:rFonts w:cs="Arial"/>
        </w:rPr>
      </w:pPr>
      <w:r>
        <w:rPr>
          <w:rFonts w:cs="Arial"/>
        </w:rPr>
        <w:t xml:space="preserve">                                            </w:t>
      </w:r>
      <w:r w:rsidR="00E24D5E">
        <w:rPr>
          <w:rFonts w:cs="Arial"/>
        </w:rPr>
        <w:t xml:space="preserve">CPV: </w:t>
      </w:r>
      <w:r w:rsidR="006A0F6F">
        <w:rPr>
          <w:rFonts w:cs="Arial"/>
        </w:rPr>
        <w:t>24455000-8 Ś</w:t>
      </w:r>
      <w:r w:rsidR="00E24D5E" w:rsidRPr="00904591">
        <w:rPr>
          <w:rFonts w:cs="Arial"/>
        </w:rPr>
        <w:t>rodki odkażające,</w:t>
      </w:r>
    </w:p>
    <w:p w14:paraId="14947226" w14:textId="0525173F" w:rsidR="00810BFE" w:rsidRDefault="006A0F6F" w:rsidP="00E24D5E">
      <w:pPr>
        <w:suppressAutoHyphens/>
        <w:spacing w:after="0" w:line="240" w:lineRule="auto"/>
        <w:jc w:val="center"/>
        <w:rPr>
          <w:rFonts w:eastAsia="Times New Roman" w:cs="Times New Roman"/>
          <w:noProof/>
          <w:lang w:eastAsia="pl-PL"/>
        </w:rPr>
      </w:pPr>
      <w:r>
        <w:rPr>
          <w:rFonts w:cs="Arial"/>
        </w:rPr>
        <w:t xml:space="preserve">  </w:t>
      </w:r>
      <w:r w:rsidR="00E24D5E">
        <w:rPr>
          <w:rFonts w:cs="Arial"/>
        </w:rPr>
        <w:t xml:space="preserve">CPV: </w:t>
      </w:r>
      <w:r>
        <w:rPr>
          <w:rFonts w:cs="Arial"/>
        </w:rPr>
        <w:t>33631600-8 Ś</w:t>
      </w:r>
      <w:r w:rsidR="00E24D5E" w:rsidRPr="00904591">
        <w:rPr>
          <w:rFonts w:cs="Arial"/>
        </w:rPr>
        <w:t xml:space="preserve">rodki antyseptyczne </w:t>
      </w:r>
      <w:r w:rsidR="00E24D5E" w:rsidRPr="00904591">
        <w:rPr>
          <w:rFonts w:cs="Arial"/>
        </w:rPr>
        <w:br/>
        <w:t>i dezynfekcyjne</w:t>
      </w:r>
      <w:r w:rsidR="00E24D5E" w:rsidRPr="00904591">
        <w:rPr>
          <w:rFonts w:cs="Arial"/>
          <w:bCs/>
        </w:rPr>
        <w:t>.</w:t>
      </w:r>
    </w:p>
    <w:p w14:paraId="1DEBCB9D" w14:textId="77777777" w:rsidR="00810BFE" w:rsidRDefault="00810BFE" w:rsidP="00044D2F">
      <w:pPr>
        <w:suppressAutoHyphens/>
        <w:spacing w:after="0" w:line="240" w:lineRule="auto"/>
        <w:jc w:val="both"/>
        <w:rPr>
          <w:rFonts w:eastAsia="Times New Roman" w:cs="Times New Roman"/>
          <w:noProof/>
          <w:lang w:eastAsia="pl-PL"/>
        </w:rPr>
      </w:pPr>
    </w:p>
    <w:p w14:paraId="79EEF529" w14:textId="77777777" w:rsidR="00810BFE" w:rsidRDefault="00810BFE" w:rsidP="00044D2F">
      <w:pPr>
        <w:suppressAutoHyphens/>
        <w:spacing w:after="0" w:line="240" w:lineRule="auto"/>
        <w:jc w:val="both"/>
        <w:rPr>
          <w:rFonts w:eastAsia="Times New Roman" w:cs="Times New Roman"/>
          <w:noProof/>
          <w:lang w:eastAsia="pl-PL"/>
        </w:rPr>
      </w:pPr>
    </w:p>
    <w:p w14:paraId="5F402FC3" w14:textId="77777777" w:rsidR="00810BFE" w:rsidRDefault="00810BFE" w:rsidP="00044D2F">
      <w:pPr>
        <w:suppressAutoHyphens/>
        <w:spacing w:after="0" w:line="240" w:lineRule="auto"/>
        <w:jc w:val="both"/>
        <w:rPr>
          <w:rFonts w:eastAsia="Times New Roman" w:cs="Times New Roman"/>
          <w:noProof/>
          <w:lang w:eastAsia="pl-PL"/>
        </w:rPr>
      </w:pPr>
    </w:p>
    <w:p w14:paraId="3C752E12" w14:textId="77777777" w:rsidR="00044D2F" w:rsidRPr="00044D2F" w:rsidRDefault="00044D2F" w:rsidP="00044D2F">
      <w:pPr>
        <w:suppressAutoHyphens/>
        <w:spacing w:after="0" w:line="240" w:lineRule="auto"/>
        <w:ind w:left="1416" w:hanging="1132"/>
        <w:jc w:val="both"/>
        <w:rPr>
          <w:rFonts w:eastAsia="Times New Roman" w:cs="Arial"/>
          <w:iCs/>
          <w:noProof/>
          <w:u w:val="single"/>
          <w:lang w:eastAsia="pl-PL"/>
        </w:rPr>
      </w:pPr>
      <w:r w:rsidRPr="00044D2F">
        <w:rPr>
          <w:rFonts w:eastAsia="Times New Roman" w:cs="Arial"/>
          <w:iCs/>
          <w:noProof/>
          <w:u w:val="single"/>
          <w:lang w:eastAsia="pl-PL"/>
        </w:rPr>
        <w:t>Integralną część niniejszej SIWZ stanowią:</w:t>
      </w:r>
    </w:p>
    <w:p w14:paraId="76754765" w14:textId="52B1A61B" w:rsidR="00044D2F" w:rsidRPr="007015F0" w:rsidRDefault="00044D2F" w:rsidP="00044D2F">
      <w:pPr>
        <w:numPr>
          <w:ilvl w:val="0"/>
          <w:numId w:val="1"/>
        </w:numPr>
        <w:suppressAutoHyphens/>
        <w:spacing w:after="0" w:line="240" w:lineRule="auto"/>
        <w:ind w:left="567" w:hanging="283"/>
        <w:jc w:val="both"/>
        <w:rPr>
          <w:rFonts w:eastAsia="Times New Roman" w:cs="Arial"/>
          <w:iCs/>
          <w:noProof/>
          <w:lang w:eastAsia="pl-PL"/>
        </w:rPr>
      </w:pPr>
      <w:r w:rsidRPr="007015F0">
        <w:rPr>
          <w:rFonts w:eastAsia="Times New Roman" w:cs="Arial"/>
          <w:iCs/>
          <w:noProof/>
          <w:lang w:eastAsia="pl-PL"/>
        </w:rPr>
        <w:t xml:space="preserve">Wzór </w:t>
      </w:r>
      <w:r w:rsidR="006A0F6F">
        <w:rPr>
          <w:rFonts w:eastAsia="Times New Roman" w:cs="Arial"/>
          <w:iCs/>
          <w:noProof/>
          <w:lang w:eastAsia="pl-PL"/>
        </w:rPr>
        <w:t>F</w:t>
      </w:r>
      <w:r w:rsidR="000118FB">
        <w:rPr>
          <w:rFonts w:eastAsia="Times New Roman" w:cs="Arial"/>
          <w:iCs/>
          <w:noProof/>
          <w:lang w:eastAsia="pl-PL"/>
        </w:rPr>
        <w:t xml:space="preserve">ormularza </w:t>
      </w:r>
      <w:r w:rsidR="006A0F6F">
        <w:rPr>
          <w:rFonts w:eastAsia="Times New Roman" w:cs="Arial"/>
          <w:iCs/>
          <w:noProof/>
          <w:lang w:eastAsia="pl-PL"/>
        </w:rPr>
        <w:t>oferty – Z</w:t>
      </w:r>
      <w:r w:rsidRPr="007015F0">
        <w:rPr>
          <w:rFonts w:eastAsia="Times New Roman" w:cs="Arial"/>
          <w:iCs/>
          <w:noProof/>
          <w:lang w:eastAsia="pl-PL"/>
        </w:rPr>
        <w:t>ałącznik nr 1.</w:t>
      </w:r>
    </w:p>
    <w:p w14:paraId="0C40EC40" w14:textId="61C8F38B" w:rsidR="00044D2F" w:rsidRPr="007015F0" w:rsidRDefault="006A0F6F" w:rsidP="00044D2F">
      <w:pPr>
        <w:numPr>
          <w:ilvl w:val="0"/>
          <w:numId w:val="1"/>
        </w:numPr>
        <w:suppressAutoHyphens/>
        <w:spacing w:after="0" w:line="240" w:lineRule="auto"/>
        <w:ind w:left="567" w:hanging="283"/>
        <w:jc w:val="both"/>
        <w:rPr>
          <w:rFonts w:eastAsia="Times New Roman" w:cs="Arial"/>
          <w:iCs/>
          <w:noProof/>
          <w:lang w:eastAsia="pl-PL"/>
        </w:rPr>
      </w:pPr>
      <w:r>
        <w:rPr>
          <w:rFonts w:eastAsia="Times New Roman" w:cs="Arial"/>
          <w:iCs/>
          <w:noProof/>
          <w:lang w:eastAsia="pl-PL"/>
        </w:rPr>
        <w:t>Wzór Kalkulacji cenowej – Z</w:t>
      </w:r>
      <w:r w:rsidR="00044D2F" w:rsidRPr="007015F0">
        <w:rPr>
          <w:rFonts w:eastAsia="Times New Roman" w:cs="Arial"/>
          <w:iCs/>
          <w:noProof/>
          <w:lang w:eastAsia="pl-PL"/>
        </w:rPr>
        <w:t>ałącznik nr 2.</w:t>
      </w:r>
    </w:p>
    <w:p w14:paraId="31B3FEC9" w14:textId="6815165B" w:rsidR="00044D2F" w:rsidRDefault="006A0F6F" w:rsidP="00044D2F">
      <w:pPr>
        <w:numPr>
          <w:ilvl w:val="0"/>
          <w:numId w:val="1"/>
        </w:numPr>
        <w:suppressAutoHyphens/>
        <w:spacing w:after="0" w:line="240" w:lineRule="auto"/>
        <w:ind w:left="567" w:hanging="283"/>
        <w:jc w:val="both"/>
        <w:rPr>
          <w:rFonts w:eastAsia="Times New Roman" w:cs="Arial"/>
          <w:iCs/>
          <w:noProof/>
          <w:lang w:eastAsia="pl-PL"/>
        </w:rPr>
      </w:pPr>
      <w:r>
        <w:rPr>
          <w:rFonts w:eastAsia="Times New Roman" w:cs="Arial"/>
          <w:iCs/>
          <w:noProof/>
          <w:lang w:eastAsia="pl-PL"/>
        </w:rPr>
        <w:t>Wzór O</w:t>
      </w:r>
      <w:r w:rsidR="00044D2F" w:rsidRPr="007015F0">
        <w:rPr>
          <w:rFonts w:eastAsia="Times New Roman" w:cs="Arial"/>
          <w:iCs/>
          <w:noProof/>
          <w:lang w:eastAsia="pl-PL"/>
        </w:rPr>
        <w:t>świadczenia z art. 25a ust. 1 ustawy Pzp – dotyczącego przesłanek wykluczenia z</w:t>
      </w:r>
      <w:r w:rsidR="00581872">
        <w:rPr>
          <w:rFonts w:eastAsia="Times New Roman" w:cs="Arial"/>
          <w:iCs/>
          <w:noProof/>
          <w:lang w:eastAsia="pl-PL"/>
        </w:rPr>
        <w:t> </w:t>
      </w:r>
      <w:r>
        <w:rPr>
          <w:rFonts w:eastAsia="Times New Roman" w:cs="Arial"/>
          <w:iCs/>
          <w:noProof/>
          <w:lang w:eastAsia="pl-PL"/>
        </w:rPr>
        <w:t>postępowania - Z</w:t>
      </w:r>
      <w:r w:rsidR="00044D2F" w:rsidRPr="007015F0">
        <w:rPr>
          <w:rFonts w:eastAsia="Times New Roman" w:cs="Arial"/>
          <w:iCs/>
          <w:noProof/>
          <w:lang w:eastAsia="pl-PL"/>
        </w:rPr>
        <w:t>ałącznik nr 3</w:t>
      </w:r>
      <w:r w:rsidR="00B31D85">
        <w:rPr>
          <w:rFonts w:eastAsia="Times New Roman" w:cs="Arial"/>
          <w:iCs/>
          <w:noProof/>
          <w:lang w:eastAsia="pl-PL"/>
        </w:rPr>
        <w:t>.</w:t>
      </w:r>
    </w:p>
    <w:p w14:paraId="42C34E81" w14:textId="1A806780" w:rsidR="00044D2F" w:rsidRDefault="006A0F6F" w:rsidP="00044D2F">
      <w:pPr>
        <w:numPr>
          <w:ilvl w:val="0"/>
          <w:numId w:val="1"/>
        </w:numPr>
        <w:suppressAutoHyphens/>
        <w:spacing w:after="0" w:line="240" w:lineRule="auto"/>
        <w:ind w:left="567" w:hanging="283"/>
        <w:jc w:val="both"/>
        <w:rPr>
          <w:rFonts w:eastAsia="Times New Roman" w:cs="Arial"/>
          <w:iCs/>
          <w:noProof/>
          <w:lang w:eastAsia="pl-PL"/>
        </w:rPr>
      </w:pPr>
      <w:r>
        <w:rPr>
          <w:rFonts w:eastAsia="Times New Roman" w:cs="Arial"/>
          <w:iCs/>
          <w:noProof/>
          <w:lang w:eastAsia="pl-PL"/>
        </w:rPr>
        <w:t>Wzór O</w:t>
      </w:r>
      <w:r w:rsidR="000118FB">
        <w:rPr>
          <w:rFonts w:eastAsia="Times New Roman" w:cs="Arial"/>
          <w:iCs/>
          <w:noProof/>
          <w:lang w:eastAsia="pl-PL"/>
        </w:rPr>
        <w:t>świadczenia o nie</w:t>
      </w:r>
      <w:r w:rsidR="00044D2F" w:rsidRPr="007015F0">
        <w:rPr>
          <w:rFonts w:eastAsia="Times New Roman" w:cs="Arial"/>
          <w:iCs/>
          <w:noProof/>
          <w:lang w:eastAsia="pl-PL"/>
        </w:rPr>
        <w:t>przynal</w:t>
      </w:r>
      <w:r>
        <w:rPr>
          <w:rFonts w:eastAsia="Times New Roman" w:cs="Arial"/>
          <w:iCs/>
          <w:noProof/>
          <w:lang w:eastAsia="pl-PL"/>
        </w:rPr>
        <w:t>eżności do grupy kapitałowej – Z</w:t>
      </w:r>
      <w:r w:rsidR="00044D2F" w:rsidRPr="007015F0">
        <w:rPr>
          <w:rFonts w:eastAsia="Times New Roman" w:cs="Arial"/>
          <w:iCs/>
          <w:noProof/>
          <w:lang w:eastAsia="pl-PL"/>
        </w:rPr>
        <w:t xml:space="preserve">ałącznik nr 4. </w:t>
      </w:r>
    </w:p>
    <w:p w14:paraId="08A97571" w14:textId="2525A333" w:rsidR="00044D2F" w:rsidRPr="009F58BA" w:rsidRDefault="006A0F6F" w:rsidP="00044D2F">
      <w:pPr>
        <w:numPr>
          <w:ilvl w:val="0"/>
          <w:numId w:val="1"/>
        </w:numPr>
        <w:suppressAutoHyphens/>
        <w:spacing w:after="0" w:line="240" w:lineRule="auto"/>
        <w:ind w:left="567" w:hanging="283"/>
        <w:jc w:val="both"/>
        <w:rPr>
          <w:rFonts w:eastAsia="Times New Roman" w:cs="Arial"/>
          <w:iCs/>
          <w:noProof/>
          <w:lang w:eastAsia="pl-PL"/>
        </w:rPr>
      </w:pPr>
      <w:r>
        <w:rPr>
          <w:rFonts w:eastAsia="Times New Roman" w:cs="Arial"/>
          <w:iCs/>
          <w:noProof/>
          <w:lang w:eastAsia="pl-PL"/>
        </w:rPr>
        <w:t>Wzór umowy – Z</w:t>
      </w:r>
      <w:r w:rsidR="00044D2F" w:rsidRPr="009F58BA">
        <w:rPr>
          <w:rFonts w:eastAsia="Times New Roman" w:cs="Arial"/>
          <w:iCs/>
          <w:noProof/>
          <w:lang w:eastAsia="pl-PL"/>
        </w:rPr>
        <w:t xml:space="preserve">ałącznik nr </w:t>
      </w:r>
      <w:r w:rsidR="00B31D85">
        <w:rPr>
          <w:rFonts w:eastAsia="Times New Roman" w:cs="Arial"/>
          <w:iCs/>
          <w:noProof/>
          <w:lang w:eastAsia="pl-PL"/>
        </w:rPr>
        <w:t>5</w:t>
      </w:r>
      <w:r w:rsidR="00044D2F" w:rsidRPr="009F58BA">
        <w:rPr>
          <w:rFonts w:eastAsia="Times New Roman" w:cs="Arial"/>
          <w:iCs/>
          <w:noProof/>
          <w:lang w:eastAsia="pl-PL"/>
        </w:rPr>
        <w:t>.</w:t>
      </w:r>
    </w:p>
    <w:p w14:paraId="0BE9400A" w14:textId="77777777" w:rsidR="00044D2F" w:rsidRPr="00044D2F" w:rsidRDefault="00044D2F" w:rsidP="00044D2F">
      <w:pPr>
        <w:tabs>
          <w:tab w:val="num" w:pos="1428"/>
        </w:tabs>
        <w:suppressAutoHyphens/>
        <w:spacing w:after="0" w:line="240" w:lineRule="auto"/>
        <w:jc w:val="both"/>
        <w:rPr>
          <w:rFonts w:eastAsia="Times New Roman" w:cs="Arial"/>
          <w:iCs/>
          <w:noProof/>
          <w:lang w:eastAsia="pl-PL"/>
        </w:rPr>
      </w:pPr>
    </w:p>
    <w:p w14:paraId="0E4A86D1" w14:textId="77777777" w:rsidR="00044D2F" w:rsidRPr="00044D2F" w:rsidRDefault="00044D2F" w:rsidP="00044D2F">
      <w:pPr>
        <w:tabs>
          <w:tab w:val="num" w:pos="1428"/>
        </w:tabs>
        <w:suppressAutoHyphens/>
        <w:spacing w:after="0" w:line="240" w:lineRule="auto"/>
        <w:jc w:val="both"/>
        <w:rPr>
          <w:rFonts w:eastAsia="Times New Roman" w:cs="Arial"/>
          <w:iCs/>
          <w:noProof/>
          <w:lang w:eastAsia="pl-PL"/>
        </w:rPr>
      </w:pPr>
      <w:r w:rsidRPr="00044D2F">
        <w:rPr>
          <w:rFonts w:eastAsia="Times New Roman" w:cs="Arial"/>
          <w:iCs/>
          <w:noProof/>
          <w:lang w:eastAsia="pl-PL"/>
        </w:rPr>
        <w:t xml:space="preserve">       </w:t>
      </w:r>
    </w:p>
    <w:p w14:paraId="5C22C8D4" w14:textId="77777777" w:rsidR="00044D2F" w:rsidRPr="00044D2F" w:rsidRDefault="00044D2F" w:rsidP="00044D2F">
      <w:pPr>
        <w:tabs>
          <w:tab w:val="num" w:pos="1428"/>
        </w:tabs>
        <w:suppressAutoHyphens/>
        <w:spacing w:after="0" w:line="240" w:lineRule="auto"/>
        <w:jc w:val="both"/>
        <w:rPr>
          <w:rFonts w:eastAsia="Times New Roman" w:cs="Arial"/>
          <w:iCs/>
          <w:noProof/>
          <w:lang w:eastAsia="pl-PL"/>
        </w:rPr>
      </w:pPr>
    </w:p>
    <w:p w14:paraId="35E8657F" w14:textId="77777777" w:rsidR="00875C24" w:rsidRDefault="00044D2F" w:rsidP="00044D2F">
      <w:pPr>
        <w:tabs>
          <w:tab w:val="num" w:pos="1428"/>
        </w:tabs>
        <w:suppressAutoHyphens/>
        <w:spacing w:after="0" w:line="240" w:lineRule="auto"/>
        <w:ind w:left="360"/>
        <w:jc w:val="center"/>
        <w:rPr>
          <w:rFonts w:eastAsia="Times New Roman" w:cs="Arial"/>
          <w:iCs/>
          <w:noProof/>
          <w:lang w:eastAsia="pl-PL"/>
        </w:rPr>
      </w:pPr>
      <w:r w:rsidRPr="00044D2F">
        <w:rPr>
          <w:rFonts w:eastAsia="Times New Roman" w:cs="Arial"/>
          <w:iCs/>
          <w:noProof/>
          <w:lang w:eastAsia="pl-PL"/>
        </w:rPr>
        <w:tab/>
      </w:r>
    </w:p>
    <w:p w14:paraId="6F2775AB" w14:textId="77777777" w:rsidR="00875C24" w:rsidRDefault="00875C24" w:rsidP="00044D2F">
      <w:pPr>
        <w:tabs>
          <w:tab w:val="num" w:pos="1428"/>
        </w:tabs>
        <w:suppressAutoHyphens/>
        <w:spacing w:after="0" w:line="240" w:lineRule="auto"/>
        <w:ind w:left="360"/>
        <w:jc w:val="center"/>
        <w:rPr>
          <w:rFonts w:eastAsia="Times New Roman" w:cs="Arial"/>
          <w:iCs/>
          <w:noProof/>
          <w:lang w:eastAsia="pl-PL"/>
        </w:rPr>
      </w:pPr>
    </w:p>
    <w:p w14:paraId="6C5B64CE" w14:textId="77777777" w:rsidR="00E43153" w:rsidRDefault="00E43153" w:rsidP="00044D2F">
      <w:pPr>
        <w:tabs>
          <w:tab w:val="num" w:pos="1428"/>
        </w:tabs>
        <w:suppressAutoHyphens/>
        <w:spacing w:after="0" w:line="240" w:lineRule="auto"/>
        <w:ind w:left="360"/>
        <w:jc w:val="center"/>
        <w:rPr>
          <w:rFonts w:eastAsia="Times New Roman" w:cs="Arial"/>
          <w:iCs/>
          <w:noProof/>
          <w:lang w:eastAsia="pl-PL"/>
        </w:rPr>
      </w:pPr>
    </w:p>
    <w:p w14:paraId="638F3770" w14:textId="2F8A7E99" w:rsidR="00B31D85" w:rsidRDefault="00044D2F" w:rsidP="00044D2F">
      <w:pPr>
        <w:tabs>
          <w:tab w:val="num" w:pos="1428"/>
        </w:tabs>
        <w:suppressAutoHyphens/>
        <w:spacing w:after="0" w:line="240" w:lineRule="auto"/>
        <w:ind w:left="360"/>
        <w:jc w:val="center"/>
        <w:rPr>
          <w:rFonts w:eastAsia="Times New Roman" w:cs="Arial"/>
          <w:iCs/>
          <w:noProof/>
          <w:lang w:eastAsia="pl-PL"/>
        </w:rPr>
      </w:pP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p>
    <w:p w14:paraId="4BE6EB3D" w14:textId="77777777" w:rsidR="00B31D85" w:rsidRDefault="00B31D85" w:rsidP="00044D2F">
      <w:pPr>
        <w:tabs>
          <w:tab w:val="num" w:pos="1428"/>
        </w:tabs>
        <w:suppressAutoHyphens/>
        <w:spacing w:after="0" w:line="240" w:lineRule="auto"/>
        <w:ind w:left="360"/>
        <w:jc w:val="center"/>
        <w:rPr>
          <w:rFonts w:eastAsia="Times New Roman" w:cs="Arial"/>
          <w:iCs/>
          <w:noProof/>
          <w:lang w:eastAsia="pl-PL"/>
        </w:rPr>
      </w:pPr>
    </w:p>
    <w:p w14:paraId="216755C2" w14:textId="77777777" w:rsidR="001A7DC7" w:rsidRDefault="001A7DC7" w:rsidP="00044D2F">
      <w:pPr>
        <w:tabs>
          <w:tab w:val="num" w:pos="1428"/>
        </w:tabs>
        <w:suppressAutoHyphens/>
        <w:spacing w:after="0" w:line="240" w:lineRule="auto"/>
        <w:ind w:left="360"/>
        <w:jc w:val="center"/>
        <w:rPr>
          <w:rFonts w:eastAsia="Times New Roman" w:cs="Arial"/>
          <w:iCs/>
          <w:noProof/>
          <w:lang w:eastAsia="pl-PL"/>
        </w:rPr>
      </w:pPr>
    </w:p>
    <w:p w14:paraId="1451C54D" w14:textId="77777777" w:rsidR="001A7DC7" w:rsidRDefault="001A7DC7" w:rsidP="00044D2F">
      <w:pPr>
        <w:tabs>
          <w:tab w:val="num" w:pos="1428"/>
        </w:tabs>
        <w:suppressAutoHyphens/>
        <w:spacing w:after="0" w:line="240" w:lineRule="auto"/>
        <w:ind w:left="360"/>
        <w:jc w:val="center"/>
        <w:rPr>
          <w:rFonts w:eastAsia="Times New Roman" w:cs="Arial"/>
          <w:iCs/>
          <w:noProof/>
          <w:lang w:eastAsia="pl-PL"/>
        </w:rPr>
      </w:pPr>
    </w:p>
    <w:p w14:paraId="200ADBF0" w14:textId="77777777" w:rsidR="001A7DC7" w:rsidRDefault="001A7DC7" w:rsidP="00044D2F">
      <w:pPr>
        <w:tabs>
          <w:tab w:val="num" w:pos="1428"/>
        </w:tabs>
        <w:suppressAutoHyphens/>
        <w:spacing w:after="0" w:line="240" w:lineRule="auto"/>
        <w:ind w:left="360"/>
        <w:jc w:val="center"/>
        <w:rPr>
          <w:rFonts w:eastAsia="Times New Roman" w:cs="Arial"/>
          <w:iCs/>
          <w:noProof/>
          <w:lang w:eastAsia="pl-PL"/>
        </w:rPr>
      </w:pPr>
    </w:p>
    <w:p w14:paraId="3D7F631A" w14:textId="084EA399" w:rsidR="00044D2F" w:rsidRPr="00044D2F" w:rsidRDefault="00044D2F" w:rsidP="00044D2F">
      <w:pPr>
        <w:tabs>
          <w:tab w:val="num" w:pos="1428"/>
        </w:tabs>
        <w:suppressAutoHyphens/>
        <w:spacing w:after="0" w:line="240" w:lineRule="auto"/>
        <w:ind w:left="360"/>
        <w:jc w:val="center"/>
        <w:rPr>
          <w:rFonts w:eastAsia="Times New Roman" w:cs="Arial"/>
          <w:iCs/>
          <w:noProof/>
          <w:sz w:val="20"/>
          <w:szCs w:val="20"/>
          <w:lang w:eastAsia="pl-PL"/>
        </w:rPr>
      </w:pP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sz w:val="20"/>
          <w:szCs w:val="20"/>
          <w:lang w:eastAsia="pl-PL"/>
        </w:rPr>
        <w:t>Zatwierdzam:</w:t>
      </w:r>
    </w:p>
    <w:p w14:paraId="5B09C079" w14:textId="77777777" w:rsidR="00044D2F" w:rsidRPr="00044D2F" w:rsidRDefault="00044D2F" w:rsidP="00044D2F">
      <w:pPr>
        <w:suppressAutoHyphens/>
        <w:spacing w:after="0" w:line="240" w:lineRule="auto"/>
        <w:jc w:val="both"/>
        <w:rPr>
          <w:rFonts w:eastAsia="Times New Roman" w:cs="Arial"/>
          <w:noProof/>
          <w:sz w:val="20"/>
          <w:szCs w:val="20"/>
          <w:lang w:eastAsia="pl-PL"/>
        </w:rPr>
      </w:pPr>
    </w:p>
    <w:p w14:paraId="2029CE9B" w14:textId="6BAB35BD" w:rsidR="00112017" w:rsidRDefault="00044D2F" w:rsidP="00E56B93">
      <w:pPr>
        <w:suppressAutoHyphens/>
        <w:spacing w:after="0" w:line="240" w:lineRule="auto"/>
        <w:jc w:val="both"/>
        <w:rPr>
          <w:rFonts w:eastAsia="Times New Roman" w:cs="Arial"/>
          <w:noProof/>
          <w:sz w:val="20"/>
          <w:szCs w:val="20"/>
          <w:lang w:eastAsia="pl-PL"/>
        </w:rPr>
      </w:pPr>
      <w:r w:rsidRPr="00044D2F">
        <w:rPr>
          <w:rFonts w:eastAsia="Times New Roman" w:cs="Arial"/>
          <w:noProof/>
          <w:sz w:val="20"/>
          <w:szCs w:val="20"/>
          <w:lang w:eastAsia="pl-PL"/>
        </w:rPr>
        <w:t xml:space="preserve">Wrocław, dnia </w:t>
      </w:r>
      <w:r w:rsidR="00A44967">
        <w:rPr>
          <w:rFonts w:eastAsia="Times New Roman" w:cs="Arial"/>
          <w:noProof/>
          <w:sz w:val="20"/>
          <w:szCs w:val="20"/>
          <w:lang w:eastAsia="pl-PL"/>
        </w:rPr>
        <w:t xml:space="preserve">7 grudnia </w:t>
      </w:r>
      <w:r w:rsidR="00DE40C5">
        <w:rPr>
          <w:rFonts w:eastAsia="Times New Roman" w:cs="Arial"/>
          <w:noProof/>
          <w:sz w:val="20"/>
          <w:szCs w:val="20"/>
          <w:lang w:eastAsia="pl-PL"/>
        </w:rPr>
        <w:t>2018</w:t>
      </w:r>
      <w:r w:rsidRPr="00044D2F">
        <w:rPr>
          <w:rFonts w:eastAsia="Times New Roman" w:cs="Arial"/>
          <w:noProof/>
          <w:sz w:val="20"/>
          <w:szCs w:val="20"/>
          <w:lang w:eastAsia="pl-PL"/>
        </w:rPr>
        <w:t xml:space="preserve"> r.</w:t>
      </w:r>
    </w:p>
    <w:p w14:paraId="7EE7D251" w14:textId="1D0F22D6" w:rsidR="00044D2F" w:rsidRPr="009F0EA9" w:rsidRDefault="00755C29" w:rsidP="00B4111D">
      <w:pPr>
        <w:rPr>
          <w:rFonts w:eastAsia="Times New Roman" w:cs="Arial"/>
          <w:b/>
          <w:noProof/>
          <w:sz w:val="20"/>
          <w:szCs w:val="20"/>
          <w:lang w:eastAsia="pl-PL"/>
        </w:rPr>
      </w:pPr>
      <w:r w:rsidRPr="009F0EA9">
        <w:rPr>
          <w:rFonts w:eastAsia="Times New Roman" w:cs="Arial"/>
          <w:b/>
          <w:noProof/>
          <w:sz w:val="20"/>
          <w:szCs w:val="20"/>
          <w:lang w:eastAsia="pl-PL"/>
        </w:rPr>
        <w:t xml:space="preserve">Zmiana z dnia 13 grudnia 2018 r. </w:t>
      </w:r>
      <w:bookmarkStart w:id="0" w:name="_GoBack"/>
      <w:bookmarkEnd w:id="0"/>
    </w:p>
    <w:p w14:paraId="1E7C6E9B" w14:textId="77777777" w:rsidR="00044D2F" w:rsidRPr="00F42F0C" w:rsidRDefault="00044D2F" w:rsidP="00044D2F">
      <w:pPr>
        <w:rPr>
          <w:b/>
          <w:color w:val="C45911" w:themeColor="accent2" w:themeShade="BF"/>
        </w:rPr>
      </w:pPr>
      <w:r w:rsidRPr="00F42F0C">
        <w:rPr>
          <w:b/>
          <w:color w:val="C45911" w:themeColor="accent2" w:themeShade="BF"/>
        </w:rPr>
        <w:lastRenderedPageBreak/>
        <w:t xml:space="preserve">Spis treści Specyfikacji Istotnych Warunków Zamówienia (SIWZ): </w:t>
      </w:r>
    </w:p>
    <w:sdt>
      <w:sdtPr>
        <w:rPr>
          <w:rFonts w:ascii="Verdana" w:eastAsiaTheme="minorHAnsi" w:hAnsi="Verdana" w:cstheme="minorBidi"/>
          <w:b/>
          <w:color w:val="C45911" w:themeColor="accent2" w:themeShade="BF"/>
          <w:sz w:val="18"/>
          <w:szCs w:val="18"/>
          <w:lang w:eastAsia="en-US"/>
        </w:rPr>
        <w:id w:val="-1734773820"/>
        <w:docPartObj>
          <w:docPartGallery w:val="Table of Contents"/>
          <w:docPartUnique/>
        </w:docPartObj>
      </w:sdtPr>
      <w:sdtEndPr>
        <w:rPr>
          <w:bCs/>
          <w:color w:val="auto"/>
        </w:rPr>
      </w:sdtEndPr>
      <w:sdtContent>
        <w:p w14:paraId="26ABE97B" w14:textId="77777777" w:rsidR="00F42F0C" w:rsidRPr="00F42F0C" w:rsidRDefault="00F42F0C" w:rsidP="00F42F0C">
          <w:pPr>
            <w:pStyle w:val="Nagwekspisutreci"/>
          </w:pPr>
        </w:p>
        <w:p w14:paraId="2C28DDDD" w14:textId="77777777" w:rsidR="00F42F0C" w:rsidRPr="0072352B" w:rsidRDefault="00F42F0C" w:rsidP="00376088">
          <w:pPr>
            <w:pStyle w:val="Spistreci1"/>
            <w:rPr>
              <w:rFonts w:eastAsiaTheme="minorEastAsia"/>
              <w:noProof/>
              <w:lang w:eastAsia="pl-PL"/>
            </w:rPr>
          </w:pPr>
          <w:r w:rsidRPr="0072352B">
            <w:fldChar w:fldCharType="begin"/>
          </w:r>
          <w:r w:rsidRPr="0072352B">
            <w:instrText xml:space="preserve"> TOC \o "1-3" \h \z \u </w:instrText>
          </w:r>
          <w:r w:rsidRPr="0072352B">
            <w:fldChar w:fldCharType="separate"/>
          </w:r>
          <w:hyperlink w:anchor="_Toc459965361" w:history="1">
            <w:r w:rsidRPr="0072352B">
              <w:rPr>
                <w:rStyle w:val="Hipercze"/>
                <w:noProof/>
                <w:color w:val="auto"/>
              </w:rPr>
              <w:t>I.</w:t>
            </w:r>
            <w:r w:rsidRPr="0072352B">
              <w:rPr>
                <w:rFonts w:eastAsiaTheme="minorEastAsia"/>
                <w:noProof/>
                <w:lang w:eastAsia="pl-PL"/>
              </w:rPr>
              <w:tab/>
            </w:r>
            <w:r w:rsidRPr="0072352B">
              <w:rPr>
                <w:rStyle w:val="Hipercze"/>
                <w:noProof/>
                <w:color w:val="auto"/>
              </w:rPr>
              <w:t>Nazwa i adres Zamawiającego, data publikacji ogłoszenia</w:t>
            </w:r>
            <w:r w:rsidRPr="0072352B">
              <w:rPr>
                <w:noProof/>
                <w:webHidden/>
              </w:rPr>
              <w:tab/>
            </w:r>
            <w:r w:rsidRPr="0072352B">
              <w:rPr>
                <w:noProof/>
                <w:webHidden/>
              </w:rPr>
              <w:fldChar w:fldCharType="begin"/>
            </w:r>
            <w:r w:rsidRPr="0072352B">
              <w:rPr>
                <w:noProof/>
                <w:webHidden/>
              </w:rPr>
              <w:instrText xml:space="preserve"> PAGEREF _Toc459965361 \h </w:instrText>
            </w:r>
            <w:r w:rsidRPr="0072352B">
              <w:rPr>
                <w:noProof/>
                <w:webHidden/>
              </w:rPr>
            </w:r>
            <w:r w:rsidRPr="0072352B">
              <w:rPr>
                <w:noProof/>
                <w:webHidden/>
              </w:rPr>
              <w:fldChar w:fldCharType="separate"/>
            </w:r>
            <w:r w:rsidR="009F0EA9">
              <w:rPr>
                <w:noProof/>
                <w:webHidden/>
              </w:rPr>
              <w:t>3</w:t>
            </w:r>
            <w:r w:rsidRPr="0072352B">
              <w:rPr>
                <w:noProof/>
                <w:webHidden/>
              </w:rPr>
              <w:fldChar w:fldCharType="end"/>
            </w:r>
          </w:hyperlink>
        </w:p>
        <w:p w14:paraId="36D43A62" w14:textId="77777777" w:rsidR="00F42F0C" w:rsidRPr="0072352B" w:rsidRDefault="009F0EA9" w:rsidP="00376088">
          <w:pPr>
            <w:pStyle w:val="Spistreci1"/>
            <w:rPr>
              <w:rFonts w:eastAsiaTheme="minorEastAsia"/>
              <w:noProof/>
              <w:lang w:eastAsia="pl-PL"/>
            </w:rPr>
          </w:pPr>
          <w:hyperlink w:anchor="_Toc459965362" w:history="1">
            <w:r w:rsidR="00F42F0C" w:rsidRPr="0072352B">
              <w:rPr>
                <w:rStyle w:val="Hipercze"/>
                <w:noProof/>
                <w:color w:val="auto"/>
              </w:rPr>
              <w:t>II.</w:t>
            </w:r>
            <w:r w:rsidR="00F42F0C" w:rsidRPr="0072352B">
              <w:rPr>
                <w:rFonts w:eastAsiaTheme="minorEastAsia"/>
                <w:noProof/>
                <w:lang w:eastAsia="pl-PL"/>
              </w:rPr>
              <w:tab/>
            </w:r>
            <w:r w:rsidR="00F42F0C" w:rsidRPr="0072352B">
              <w:rPr>
                <w:rStyle w:val="Hipercze"/>
                <w:noProof/>
                <w:color w:val="auto"/>
              </w:rPr>
              <w:t>Tryb udzielenia zamówienia</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_Toc459965362 \h </w:instrText>
            </w:r>
            <w:r w:rsidR="00F42F0C" w:rsidRPr="0072352B">
              <w:rPr>
                <w:noProof/>
                <w:webHidden/>
              </w:rPr>
            </w:r>
            <w:r w:rsidR="00F42F0C" w:rsidRPr="0072352B">
              <w:rPr>
                <w:noProof/>
                <w:webHidden/>
              </w:rPr>
              <w:fldChar w:fldCharType="separate"/>
            </w:r>
            <w:r>
              <w:rPr>
                <w:noProof/>
                <w:webHidden/>
              </w:rPr>
              <w:t>3</w:t>
            </w:r>
            <w:r w:rsidR="00F42F0C" w:rsidRPr="0072352B">
              <w:rPr>
                <w:noProof/>
                <w:webHidden/>
              </w:rPr>
              <w:fldChar w:fldCharType="end"/>
            </w:r>
          </w:hyperlink>
        </w:p>
        <w:p w14:paraId="06D085F1" w14:textId="77777777" w:rsidR="00F42F0C" w:rsidRPr="0072352B" w:rsidRDefault="009F0EA9" w:rsidP="00376088">
          <w:pPr>
            <w:pStyle w:val="Spistreci1"/>
            <w:rPr>
              <w:rFonts w:eastAsiaTheme="minorEastAsia"/>
              <w:noProof/>
              <w:lang w:eastAsia="pl-PL"/>
            </w:rPr>
          </w:pPr>
          <w:hyperlink w:anchor="_Toc459965363" w:history="1">
            <w:r w:rsidR="00F42F0C" w:rsidRPr="0072352B">
              <w:rPr>
                <w:rStyle w:val="Hipercze"/>
                <w:noProof/>
                <w:color w:val="auto"/>
              </w:rPr>
              <w:t>III.</w:t>
            </w:r>
            <w:r w:rsidR="00F42F0C" w:rsidRPr="0072352B">
              <w:rPr>
                <w:rFonts w:eastAsiaTheme="minorEastAsia"/>
                <w:noProof/>
                <w:lang w:eastAsia="pl-PL"/>
              </w:rPr>
              <w:tab/>
            </w:r>
            <w:r w:rsidR="00F42F0C" w:rsidRPr="0072352B">
              <w:rPr>
                <w:rStyle w:val="Hipercze"/>
                <w:noProof/>
                <w:color w:val="auto"/>
              </w:rPr>
              <w:t>Opis przedmiotu zamówienia</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_Toc459965363 \h </w:instrText>
            </w:r>
            <w:r w:rsidR="00F42F0C" w:rsidRPr="0072352B">
              <w:rPr>
                <w:noProof/>
                <w:webHidden/>
              </w:rPr>
            </w:r>
            <w:r w:rsidR="00F42F0C" w:rsidRPr="0072352B">
              <w:rPr>
                <w:noProof/>
                <w:webHidden/>
              </w:rPr>
              <w:fldChar w:fldCharType="separate"/>
            </w:r>
            <w:r>
              <w:rPr>
                <w:noProof/>
                <w:webHidden/>
              </w:rPr>
              <w:t>3</w:t>
            </w:r>
            <w:r w:rsidR="00F42F0C" w:rsidRPr="0072352B">
              <w:rPr>
                <w:noProof/>
                <w:webHidden/>
              </w:rPr>
              <w:fldChar w:fldCharType="end"/>
            </w:r>
          </w:hyperlink>
        </w:p>
        <w:p w14:paraId="08AF14D8" w14:textId="77777777" w:rsidR="00F42F0C" w:rsidRPr="0072352B" w:rsidRDefault="009F0EA9" w:rsidP="00376088">
          <w:pPr>
            <w:pStyle w:val="Spistreci1"/>
            <w:rPr>
              <w:rFonts w:eastAsiaTheme="minorEastAsia"/>
              <w:noProof/>
              <w:lang w:eastAsia="pl-PL"/>
            </w:rPr>
          </w:pPr>
          <w:hyperlink w:anchor="_Toc459965364" w:history="1">
            <w:r w:rsidR="00F42F0C" w:rsidRPr="0072352B">
              <w:rPr>
                <w:rStyle w:val="Hipercze"/>
                <w:noProof/>
                <w:color w:val="auto"/>
              </w:rPr>
              <w:t>IV.</w:t>
            </w:r>
            <w:r w:rsidR="00F42F0C" w:rsidRPr="0072352B">
              <w:rPr>
                <w:rFonts w:eastAsiaTheme="minorEastAsia"/>
                <w:noProof/>
                <w:lang w:eastAsia="pl-PL"/>
              </w:rPr>
              <w:tab/>
            </w:r>
            <w:r w:rsidR="00F42F0C" w:rsidRPr="0072352B">
              <w:rPr>
                <w:rStyle w:val="Hipercze"/>
                <w:noProof/>
                <w:color w:val="auto"/>
              </w:rPr>
              <w:t>Termin wykonania zamówienia</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_Toc459965364 \h </w:instrText>
            </w:r>
            <w:r w:rsidR="00F42F0C" w:rsidRPr="0072352B">
              <w:rPr>
                <w:noProof/>
                <w:webHidden/>
              </w:rPr>
            </w:r>
            <w:r w:rsidR="00F42F0C" w:rsidRPr="0072352B">
              <w:rPr>
                <w:noProof/>
                <w:webHidden/>
              </w:rPr>
              <w:fldChar w:fldCharType="separate"/>
            </w:r>
            <w:r>
              <w:rPr>
                <w:noProof/>
                <w:webHidden/>
              </w:rPr>
              <w:t>4</w:t>
            </w:r>
            <w:r w:rsidR="00F42F0C" w:rsidRPr="0072352B">
              <w:rPr>
                <w:noProof/>
                <w:webHidden/>
              </w:rPr>
              <w:fldChar w:fldCharType="end"/>
            </w:r>
          </w:hyperlink>
        </w:p>
        <w:p w14:paraId="3FBF4EFA" w14:textId="77777777" w:rsidR="00F42F0C" w:rsidRPr="0072352B" w:rsidRDefault="009F0EA9" w:rsidP="00376088">
          <w:pPr>
            <w:pStyle w:val="Spistreci1"/>
            <w:rPr>
              <w:rFonts w:eastAsiaTheme="minorEastAsia"/>
              <w:noProof/>
              <w:lang w:eastAsia="pl-PL"/>
            </w:rPr>
          </w:pPr>
          <w:hyperlink w:anchor="_Toc459965365" w:history="1">
            <w:r w:rsidR="00F42F0C" w:rsidRPr="0072352B">
              <w:rPr>
                <w:rStyle w:val="Hipercze"/>
                <w:noProof/>
                <w:color w:val="auto"/>
              </w:rPr>
              <w:t>V.</w:t>
            </w:r>
            <w:r w:rsidR="00F42F0C" w:rsidRPr="0072352B">
              <w:rPr>
                <w:rFonts w:eastAsiaTheme="minorEastAsia"/>
                <w:noProof/>
                <w:lang w:eastAsia="pl-PL"/>
              </w:rPr>
              <w:tab/>
            </w:r>
            <w:r w:rsidR="00F42F0C" w:rsidRPr="0072352B">
              <w:rPr>
                <w:rStyle w:val="Hipercze"/>
                <w:noProof/>
                <w:color w:val="auto"/>
              </w:rPr>
              <w:t>Warunki udziału w postępowaniu</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_Toc459965365 \h </w:instrText>
            </w:r>
            <w:r w:rsidR="00F42F0C" w:rsidRPr="0072352B">
              <w:rPr>
                <w:noProof/>
                <w:webHidden/>
              </w:rPr>
            </w:r>
            <w:r w:rsidR="00F42F0C" w:rsidRPr="0072352B">
              <w:rPr>
                <w:noProof/>
                <w:webHidden/>
              </w:rPr>
              <w:fldChar w:fldCharType="separate"/>
            </w:r>
            <w:r>
              <w:rPr>
                <w:noProof/>
                <w:webHidden/>
              </w:rPr>
              <w:t>4</w:t>
            </w:r>
            <w:r w:rsidR="00F42F0C" w:rsidRPr="0072352B">
              <w:rPr>
                <w:noProof/>
                <w:webHidden/>
              </w:rPr>
              <w:fldChar w:fldCharType="end"/>
            </w:r>
          </w:hyperlink>
        </w:p>
        <w:p w14:paraId="2945A29D" w14:textId="77777777" w:rsidR="00F42F0C" w:rsidRPr="0072352B" w:rsidRDefault="009F0EA9" w:rsidP="00376088">
          <w:pPr>
            <w:pStyle w:val="Spistreci1"/>
            <w:rPr>
              <w:rFonts w:eastAsiaTheme="minorEastAsia"/>
              <w:noProof/>
              <w:lang w:eastAsia="pl-PL"/>
            </w:rPr>
          </w:pPr>
          <w:hyperlink w:anchor="_Toc459965366" w:history="1">
            <w:r w:rsidR="00F42F0C" w:rsidRPr="0072352B">
              <w:rPr>
                <w:rStyle w:val="Hipercze"/>
                <w:noProof/>
                <w:color w:val="auto"/>
              </w:rPr>
              <w:t>VI.</w:t>
            </w:r>
            <w:r w:rsidR="00F42F0C" w:rsidRPr="0072352B">
              <w:rPr>
                <w:rFonts w:eastAsiaTheme="minorEastAsia"/>
                <w:noProof/>
                <w:lang w:eastAsia="pl-PL"/>
              </w:rPr>
              <w:tab/>
            </w:r>
            <w:r w:rsidR="00F42F0C" w:rsidRPr="0072352B">
              <w:rPr>
                <w:rStyle w:val="Hipercze"/>
                <w:noProof/>
                <w:color w:val="auto"/>
              </w:rPr>
              <w:t>Podstawy wykluczenia, o których mowa w art. 24 ust. 1 i ust. 5 ustawy Pzp</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_Toc459965366 \h </w:instrText>
            </w:r>
            <w:r w:rsidR="00F42F0C" w:rsidRPr="0072352B">
              <w:rPr>
                <w:noProof/>
                <w:webHidden/>
              </w:rPr>
            </w:r>
            <w:r w:rsidR="00F42F0C" w:rsidRPr="0072352B">
              <w:rPr>
                <w:noProof/>
                <w:webHidden/>
              </w:rPr>
              <w:fldChar w:fldCharType="separate"/>
            </w:r>
            <w:r>
              <w:rPr>
                <w:noProof/>
                <w:webHidden/>
              </w:rPr>
              <w:t>4</w:t>
            </w:r>
            <w:r w:rsidR="00F42F0C" w:rsidRPr="0072352B">
              <w:rPr>
                <w:noProof/>
                <w:webHidden/>
              </w:rPr>
              <w:fldChar w:fldCharType="end"/>
            </w:r>
          </w:hyperlink>
        </w:p>
        <w:p w14:paraId="6F7C3A0C" w14:textId="39EE0E96" w:rsidR="00F42F0C" w:rsidRPr="0072352B" w:rsidRDefault="009F0EA9" w:rsidP="00376088">
          <w:pPr>
            <w:pStyle w:val="Spistreci1"/>
            <w:rPr>
              <w:rFonts w:eastAsiaTheme="minorEastAsia"/>
              <w:noProof/>
              <w:lang w:eastAsia="pl-PL"/>
            </w:rPr>
          </w:pPr>
          <w:hyperlink w:anchor="_Toc459965367" w:history="1">
            <w:r w:rsidR="00F42F0C" w:rsidRPr="0072352B">
              <w:rPr>
                <w:rStyle w:val="Hipercze"/>
                <w:noProof/>
                <w:color w:val="auto"/>
              </w:rPr>
              <w:t>VII.</w:t>
            </w:r>
            <w:r w:rsidR="00F42F0C" w:rsidRPr="0072352B">
              <w:rPr>
                <w:rFonts w:eastAsiaTheme="minorEastAsia"/>
                <w:noProof/>
                <w:lang w:eastAsia="pl-PL"/>
              </w:rPr>
              <w:tab/>
            </w:r>
            <w:r w:rsidR="00F42F0C" w:rsidRPr="0072352B">
              <w:rPr>
                <w:rStyle w:val="Hipercze"/>
                <w:noProof/>
                <w:color w:val="auto"/>
              </w:rPr>
              <w:t xml:space="preserve">Wykaz oświadczeń lub dokumentów, potwierdzających spełnianie warunków udziału </w:t>
            </w:r>
            <w:r w:rsidR="007851B1">
              <w:rPr>
                <w:rStyle w:val="Hipercze"/>
                <w:noProof/>
                <w:color w:val="auto"/>
              </w:rPr>
              <w:t xml:space="preserve">                        </w:t>
            </w:r>
            <w:r w:rsidR="00F42F0C" w:rsidRPr="0072352B">
              <w:rPr>
                <w:rStyle w:val="Hipercze"/>
                <w:noProof/>
                <w:color w:val="auto"/>
              </w:rPr>
              <w:t>w postępowaniu oraz brak podstaw wykluczenia</w:t>
            </w:r>
            <w:r w:rsidR="00376088" w:rsidRPr="00376088">
              <w:t xml:space="preserve"> </w:t>
            </w:r>
            <w:r w:rsidR="00376088" w:rsidRPr="00376088">
              <w:rPr>
                <w:rStyle w:val="Hipercze"/>
                <w:noProof/>
                <w:color w:val="auto"/>
              </w:rPr>
              <w:t>oraz dokumentów potwierdzających, że oferowane dostawy odpowiadają wymaganiom określonym przez Zamawiającego</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_Toc459965367 \h </w:instrText>
            </w:r>
            <w:r w:rsidR="00F42F0C" w:rsidRPr="0072352B">
              <w:rPr>
                <w:noProof/>
                <w:webHidden/>
              </w:rPr>
            </w:r>
            <w:r w:rsidR="00F42F0C" w:rsidRPr="0072352B">
              <w:rPr>
                <w:noProof/>
                <w:webHidden/>
              </w:rPr>
              <w:fldChar w:fldCharType="separate"/>
            </w:r>
            <w:r>
              <w:rPr>
                <w:noProof/>
                <w:webHidden/>
              </w:rPr>
              <w:t>6</w:t>
            </w:r>
            <w:r w:rsidR="00F42F0C" w:rsidRPr="0072352B">
              <w:rPr>
                <w:noProof/>
                <w:webHidden/>
              </w:rPr>
              <w:fldChar w:fldCharType="end"/>
            </w:r>
          </w:hyperlink>
        </w:p>
        <w:p w14:paraId="0BCBD679" w14:textId="77777777" w:rsidR="00F42F0C" w:rsidRPr="0072352B" w:rsidRDefault="009F0EA9" w:rsidP="00376088">
          <w:pPr>
            <w:pStyle w:val="Spistreci1"/>
            <w:rPr>
              <w:rFonts w:eastAsiaTheme="minorEastAsia"/>
              <w:noProof/>
              <w:lang w:eastAsia="pl-PL"/>
            </w:rPr>
          </w:pPr>
          <w:hyperlink w:anchor="_Toc459965368" w:history="1">
            <w:r w:rsidR="00F42F0C" w:rsidRPr="0072352B">
              <w:rPr>
                <w:rStyle w:val="Hipercze"/>
                <w:noProof/>
                <w:color w:val="auto"/>
              </w:rPr>
              <w:t>VIII.</w:t>
            </w:r>
            <w:r w:rsidR="00F42F0C" w:rsidRPr="0072352B">
              <w:rPr>
                <w:rFonts w:eastAsiaTheme="minorEastAsia"/>
                <w:noProof/>
                <w:lang w:eastAsia="pl-PL"/>
              </w:rPr>
              <w:tab/>
            </w:r>
            <w:r w:rsidR="00F42F0C" w:rsidRPr="0072352B">
              <w:rPr>
                <w:rStyle w:val="Hipercze"/>
                <w:noProof/>
                <w:color w:val="auto"/>
              </w:rPr>
              <w:t>Informacje o sposobie porozumiewania się Zamawiającego z Wykonawcami oraz przekazywania oświadczeń lub dokumentów, a także wskazanie osób uprawnionych do porozumiewania się z Wykonawcami</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_Toc459965368 \h </w:instrText>
            </w:r>
            <w:r w:rsidR="00F42F0C" w:rsidRPr="0072352B">
              <w:rPr>
                <w:noProof/>
                <w:webHidden/>
              </w:rPr>
            </w:r>
            <w:r w:rsidR="00F42F0C" w:rsidRPr="0072352B">
              <w:rPr>
                <w:noProof/>
                <w:webHidden/>
              </w:rPr>
              <w:fldChar w:fldCharType="separate"/>
            </w:r>
            <w:r>
              <w:rPr>
                <w:noProof/>
                <w:webHidden/>
              </w:rPr>
              <w:t>9</w:t>
            </w:r>
            <w:r w:rsidR="00F42F0C" w:rsidRPr="0072352B">
              <w:rPr>
                <w:noProof/>
                <w:webHidden/>
              </w:rPr>
              <w:fldChar w:fldCharType="end"/>
            </w:r>
          </w:hyperlink>
        </w:p>
        <w:p w14:paraId="25EF9A07" w14:textId="77777777" w:rsidR="00F42F0C" w:rsidRPr="0072352B" w:rsidRDefault="009F0EA9" w:rsidP="00376088">
          <w:pPr>
            <w:pStyle w:val="Spistreci1"/>
            <w:rPr>
              <w:rFonts w:eastAsiaTheme="minorEastAsia"/>
              <w:noProof/>
              <w:lang w:eastAsia="pl-PL"/>
            </w:rPr>
          </w:pPr>
          <w:hyperlink w:anchor="_Toc459965369" w:history="1">
            <w:r w:rsidR="00F42F0C" w:rsidRPr="0072352B">
              <w:rPr>
                <w:rStyle w:val="Hipercze"/>
                <w:noProof/>
                <w:color w:val="auto"/>
              </w:rPr>
              <w:t>IX.</w:t>
            </w:r>
            <w:r w:rsidR="00F42F0C" w:rsidRPr="0072352B">
              <w:rPr>
                <w:rFonts w:eastAsiaTheme="minorEastAsia"/>
                <w:noProof/>
                <w:lang w:eastAsia="pl-PL"/>
              </w:rPr>
              <w:tab/>
            </w:r>
            <w:r w:rsidR="00F42F0C" w:rsidRPr="0072352B">
              <w:rPr>
                <w:rStyle w:val="Hipercze"/>
                <w:noProof/>
                <w:color w:val="auto"/>
              </w:rPr>
              <w:t>Wymagania dotyczące wadium</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_Toc459965369 \h </w:instrText>
            </w:r>
            <w:r w:rsidR="00F42F0C" w:rsidRPr="0072352B">
              <w:rPr>
                <w:noProof/>
                <w:webHidden/>
              </w:rPr>
            </w:r>
            <w:r w:rsidR="00F42F0C" w:rsidRPr="0072352B">
              <w:rPr>
                <w:noProof/>
                <w:webHidden/>
              </w:rPr>
              <w:fldChar w:fldCharType="separate"/>
            </w:r>
            <w:r>
              <w:rPr>
                <w:noProof/>
                <w:webHidden/>
              </w:rPr>
              <w:t>10</w:t>
            </w:r>
            <w:r w:rsidR="00F42F0C" w:rsidRPr="0072352B">
              <w:rPr>
                <w:noProof/>
                <w:webHidden/>
              </w:rPr>
              <w:fldChar w:fldCharType="end"/>
            </w:r>
          </w:hyperlink>
        </w:p>
        <w:p w14:paraId="73F4CF9D" w14:textId="77777777" w:rsidR="00F42F0C" w:rsidRPr="0072352B" w:rsidRDefault="009F0EA9" w:rsidP="00376088">
          <w:pPr>
            <w:pStyle w:val="Spistreci1"/>
            <w:rPr>
              <w:rFonts w:eastAsiaTheme="minorEastAsia"/>
              <w:noProof/>
              <w:lang w:eastAsia="pl-PL"/>
            </w:rPr>
          </w:pPr>
          <w:hyperlink w:anchor="_Toc459965370" w:history="1">
            <w:r w:rsidR="00F42F0C" w:rsidRPr="0072352B">
              <w:rPr>
                <w:rStyle w:val="Hipercze"/>
                <w:noProof/>
                <w:color w:val="auto"/>
              </w:rPr>
              <w:t>X.</w:t>
            </w:r>
            <w:r w:rsidR="00F42F0C" w:rsidRPr="0072352B">
              <w:rPr>
                <w:rFonts w:eastAsiaTheme="minorEastAsia"/>
                <w:noProof/>
                <w:lang w:eastAsia="pl-PL"/>
              </w:rPr>
              <w:tab/>
            </w:r>
            <w:r w:rsidR="00F42F0C" w:rsidRPr="0072352B">
              <w:rPr>
                <w:rStyle w:val="Hipercze"/>
                <w:noProof/>
                <w:color w:val="auto"/>
              </w:rPr>
              <w:t>Termin związania ofertą</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_Toc459965370 \h </w:instrText>
            </w:r>
            <w:r w:rsidR="00F42F0C" w:rsidRPr="0072352B">
              <w:rPr>
                <w:noProof/>
                <w:webHidden/>
              </w:rPr>
            </w:r>
            <w:r w:rsidR="00F42F0C" w:rsidRPr="0072352B">
              <w:rPr>
                <w:noProof/>
                <w:webHidden/>
              </w:rPr>
              <w:fldChar w:fldCharType="separate"/>
            </w:r>
            <w:r>
              <w:rPr>
                <w:noProof/>
                <w:webHidden/>
              </w:rPr>
              <w:t>10</w:t>
            </w:r>
            <w:r w:rsidR="00F42F0C" w:rsidRPr="0072352B">
              <w:rPr>
                <w:noProof/>
                <w:webHidden/>
              </w:rPr>
              <w:fldChar w:fldCharType="end"/>
            </w:r>
          </w:hyperlink>
        </w:p>
        <w:p w14:paraId="11CDA868" w14:textId="77777777" w:rsidR="00F42F0C" w:rsidRPr="0072352B" w:rsidRDefault="009F0EA9" w:rsidP="00376088">
          <w:pPr>
            <w:pStyle w:val="Spistreci1"/>
            <w:rPr>
              <w:rFonts w:eastAsiaTheme="minorEastAsia"/>
              <w:noProof/>
              <w:lang w:eastAsia="pl-PL"/>
            </w:rPr>
          </w:pPr>
          <w:hyperlink w:anchor="_Toc459965371" w:history="1">
            <w:r w:rsidR="00F42F0C" w:rsidRPr="0072352B">
              <w:rPr>
                <w:rStyle w:val="Hipercze"/>
                <w:noProof/>
                <w:color w:val="auto"/>
              </w:rPr>
              <w:t>XI.</w:t>
            </w:r>
            <w:r w:rsidR="00F42F0C" w:rsidRPr="0072352B">
              <w:rPr>
                <w:rFonts w:eastAsiaTheme="minorEastAsia"/>
                <w:noProof/>
                <w:lang w:eastAsia="pl-PL"/>
              </w:rPr>
              <w:tab/>
            </w:r>
            <w:r w:rsidR="00F42F0C" w:rsidRPr="0072352B">
              <w:rPr>
                <w:rStyle w:val="Hipercze"/>
                <w:noProof/>
                <w:color w:val="auto"/>
              </w:rPr>
              <w:t>Opis sposobu przygotowywania oferty</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_Toc459965371 \h </w:instrText>
            </w:r>
            <w:r w:rsidR="00F42F0C" w:rsidRPr="0072352B">
              <w:rPr>
                <w:noProof/>
                <w:webHidden/>
              </w:rPr>
            </w:r>
            <w:r w:rsidR="00F42F0C" w:rsidRPr="0072352B">
              <w:rPr>
                <w:noProof/>
                <w:webHidden/>
              </w:rPr>
              <w:fldChar w:fldCharType="separate"/>
            </w:r>
            <w:r>
              <w:rPr>
                <w:noProof/>
                <w:webHidden/>
              </w:rPr>
              <w:t>10</w:t>
            </w:r>
            <w:r w:rsidR="00F42F0C" w:rsidRPr="0072352B">
              <w:rPr>
                <w:noProof/>
                <w:webHidden/>
              </w:rPr>
              <w:fldChar w:fldCharType="end"/>
            </w:r>
          </w:hyperlink>
        </w:p>
        <w:p w14:paraId="19C266B0" w14:textId="77777777" w:rsidR="00F42F0C" w:rsidRPr="0072352B" w:rsidRDefault="009F0EA9" w:rsidP="00376088">
          <w:pPr>
            <w:pStyle w:val="Spistreci1"/>
            <w:rPr>
              <w:rFonts w:eastAsiaTheme="minorEastAsia"/>
              <w:noProof/>
              <w:lang w:eastAsia="pl-PL"/>
            </w:rPr>
          </w:pPr>
          <w:hyperlink w:anchor="_Toc459965372" w:history="1">
            <w:r w:rsidR="00F42F0C" w:rsidRPr="0072352B">
              <w:rPr>
                <w:rStyle w:val="Hipercze"/>
                <w:noProof/>
                <w:color w:val="auto"/>
              </w:rPr>
              <w:t>XII.</w:t>
            </w:r>
            <w:r w:rsidR="00F42F0C" w:rsidRPr="0072352B">
              <w:rPr>
                <w:rFonts w:eastAsiaTheme="minorEastAsia"/>
                <w:noProof/>
                <w:lang w:eastAsia="pl-PL"/>
              </w:rPr>
              <w:tab/>
            </w:r>
            <w:r w:rsidR="00F42F0C" w:rsidRPr="0072352B">
              <w:rPr>
                <w:rStyle w:val="Hipercze"/>
                <w:noProof/>
                <w:color w:val="auto"/>
              </w:rPr>
              <w:t>Miejsce oraz termin składania i otwarcia ofert</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_Toc459965372 \h </w:instrText>
            </w:r>
            <w:r w:rsidR="00F42F0C" w:rsidRPr="0072352B">
              <w:rPr>
                <w:noProof/>
                <w:webHidden/>
              </w:rPr>
            </w:r>
            <w:r w:rsidR="00F42F0C" w:rsidRPr="0072352B">
              <w:rPr>
                <w:noProof/>
                <w:webHidden/>
              </w:rPr>
              <w:fldChar w:fldCharType="separate"/>
            </w:r>
            <w:r>
              <w:rPr>
                <w:noProof/>
                <w:webHidden/>
              </w:rPr>
              <w:t>12</w:t>
            </w:r>
            <w:r w:rsidR="00F42F0C" w:rsidRPr="0072352B">
              <w:rPr>
                <w:noProof/>
                <w:webHidden/>
              </w:rPr>
              <w:fldChar w:fldCharType="end"/>
            </w:r>
          </w:hyperlink>
        </w:p>
        <w:p w14:paraId="51EA3DA9" w14:textId="77777777" w:rsidR="00F42F0C" w:rsidRPr="0072352B" w:rsidRDefault="009F0EA9" w:rsidP="00376088">
          <w:pPr>
            <w:pStyle w:val="Spistreci1"/>
            <w:rPr>
              <w:rFonts w:eastAsiaTheme="minorEastAsia"/>
              <w:noProof/>
              <w:lang w:eastAsia="pl-PL"/>
            </w:rPr>
          </w:pPr>
          <w:hyperlink w:anchor="_Toc459965373" w:history="1">
            <w:r w:rsidR="00F42F0C" w:rsidRPr="0072352B">
              <w:rPr>
                <w:rStyle w:val="Hipercze"/>
                <w:noProof/>
                <w:color w:val="auto"/>
              </w:rPr>
              <w:t>XIII.</w:t>
            </w:r>
            <w:r w:rsidR="00F42F0C" w:rsidRPr="0072352B">
              <w:rPr>
                <w:rFonts w:eastAsiaTheme="minorEastAsia"/>
                <w:noProof/>
                <w:lang w:eastAsia="pl-PL"/>
              </w:rPr>
              <w:tab/>
            </w:r>
            <w:r w:rsidR="00F42F0C" w:rsidRPr="0072352B">
              <w:rPr>
                <w:rStyle w:val="Hipercze"/>
                <w:noProof/>
                <w:color w:val="auto"/>
              </w:rPr>
              <w:t>Opis sposobu obliczenia ceny</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_Toc459965373 \h </w:instrText>
            </w:r>
            <w:r w:rsidR="00F42F0C" w:rsidRPr="0072352B">
              <w:rPr>
                <w:noProof/>
                <w:webHidden/>
              </w:rPr>
            </w:r>
            <w:r w:rsidR="00F42F0C" w:rsidRPr="0072352B">
              <w:rPr>
                <w:noProof/>
                <w:webHidden/>
              </w:rPr>
              <w:fldChar w:fldCharType="separate"/>
            </w:r>
            <w:r>
              <w:rPr>
                <w:noProof/>
                <w:webHidden/>
              </w:rPr>
              <w:t>12</w:t>
            </w:r>
            <w:r w:rsidR="00F42F0C" w:rsidRPr="0072352B">
              <w:rPr>
                <w:noProof/>
                <w:webHidden/>
              </w:rPr>
              <w:fldChar w:fldCharType="end"/>
            </w:r>
          </w:hyperlink>
        </w:p>
        <w:p w14:paraId="224C606D" w14:textId="7CB2654F" w:rsidR="00F42F0C" w:rsidRPr="0072352B" w:rsidRDefault="009F0EA9" w:rsidP="00376088">
          <w:pPr>
            <w:pStyle w:val="Spistreci1"/>
            <w:rPr>
              <w:rFonts w:eastAsiaTheme="minorEastAsia"/>
              <w:noProof/>
              <w:lang w:eastAsia="pl-PL"/>
            </w:rPr>
          </w:pPr>
          <w:hyperlink w:anchor="_Toc459965374" w:history="1">
            <w:r w:rsidR="00F42F0C" w:rsidRPr="0072352B">
              <w:rPr>
                <w:rStyle w:val="Hipercze"/>
                <w:noProof/>
                <w:color w:val="auto"/>
              </w:rPr>
              <w:t>XIV.</w:t>
            </w:r>
            <w:r w:rsidR="00F42F0C" w:rsidRPr="0072352B">
              <w:rPr>
                <w:rFonts w:eastAsiaTheme="minorEastAsia"/>
                <w:noProof/>
                <w:lang w:eastAsia="pl-PL"/>
              </w:rPr>
              <w:tab/>
            </w:r>
            <w:r w:rsidR="00F42F0C" w:rsidRPr="0072352B">
              <w:rPr>
                <w:rStyle w:val="Hipercze"/>
                <w:noProof/>
                <w:color w:val="auto"/>
              </w:rPr>
              <w:t xml:space="preserve">Opis kryteriów, którymi Zamawiający będzie się kierował przy wyborze oferty, wraz </w:t>
            </w:r>
            <w:r w:rsidR="007851B1">
              <w:rPr>
                <w:rStyle w:val="Hipercze"/>
                <w:noProof/>
                <w:color w:val="auto"/>
              </w:rPr>
              <w:t xml:space="preserve">                          </w:t>
            </w:r>
            <w:r w:rsidR="00F42F0C" w:rsidRPr="0072352B">
              <w:rPr>
                <w:rStyle w:val="Hipercze"/>
                <w:noProof/>
                <w:color w:val="auto"/>
              </w:rPr>
              <w:t>z podaniem wag tych kryteriów i sposobu oceny ofert</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_Toc459965374 \h </w:instrText>
            </w:r>
            <w:r w:rsidR="00F42F0C" w:rsidRPr="0072352B">
              <w:rPr>
                <w:noProof/>
                <w:webHidden/>
              </w:rPr>
            </w:r>
            <w:r w:rsidR="00F42F0C" w:rsidRPr="0072352B">
              <w:rPr>
                <w:noProof/>
                <w:webHidden/>
              </w:rPr>
              <w:fldChar w:fldCharType="separate"/>
            </w:r>
            <w:r>
              <w:rPr>
                <w:noProof/>
                <w:webHidden/>
              </w:rPr>
              <w:t>13</w:t>
            </w:r>
            <w:r w:rsidR="00F42F0C" w:rsidRPr="0072352B">
              <w:rPr>
                <w:noProof/>
                <w:webHidden/>
              </w:rPr>
              <w:fldChar w:fldCharType="end"/>
            </w:r>
          </w:hyperlink>
        </w:p>
        <w:p w14:paraId="671BFBE1" w14:textId="77777777" w:rsidR="00F42F0C" w:rsidRPr="0072352B" w:rsidRDefault="009F0EA9" w:rsidP="00376088">
          <w:pPr>
            <w:pStyle w:val="Spistreci1"/>
            <w:rPr>
              <w:rFonts w:eastAsiaTheme="minorEastAsia"/>
              <w:noProof/>
              <w:lang w:eastAsia="pl-PL"/>
            </w:rPr>
          </w:pPr>
          <w:hyperlink w:anchor="_Toc459965375" w:history="1">
            <w:r w:rsidR="00F42F0C" w:rsidRPr="0072352B">
              <w:rPr>
                <w:rStyle w:val="Hipercze"/>
                <w:noProof/>
                <w:color w:val="auto"/>
              </w:rPr>
              <w:t>XV.</w:t>
            </w:r>
            <w:r w:rsidR="00F42F0C" w:rsidRPr="0072352B">
              <w:rPr>
                <w:rFonts w:eastAsiaTheme="minorEastAsia"/>
                <w:noProof/>
                <w:lang w:eastAsia="pl-PL"/>
              </w:rPr>
              <w:tab/>
            </w:r>
            <w:r w:rsidR="00F42F0C" w:rsidRPr="0072352B">
              <w:rPr>
                <w:rStyle w:val="Hipercze"/>
                <w:noProof/>
                <w:color w:val="auto"/>
              </w:rPr>
              <w:t>Informacja o formalnościach, jakie powinny zostać dopełnione po wyborze oferty, w celu zawarcia umowy w sprawie zamówienia publicznego</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_Toc459965375 \h </w:instrText>
            </w:r>
            <w:r w:rsidR="00F42F0C" w:rsidRPr="0072352B">
              <w:rPr>
                <w:noProof/>
                <w:webHidden/>
              </w:rPr>
            </w:r>
            <w:r w:rsidR="00F42F0C" w:rsidRPr="0072352B">
              <w:rPr>
                <w:noProof/>
                <w:webHidden/>
              </w:rPr>
              <w:fldChar w:fldCharType="separate"/>
            </w:r>
            <w:r>
              <w:rPr>
                <w:noProof/>
                <w:webHidden/>
              </w:rPr>
              <w:t>15</w:t>
            </w:r>
            <w:r w:rsidR="00F42F0C" w:rsidRPr="0072352B">
              <w:rPr>
                <w:noProof/>
                <w:webHidden/>
              </w:rPr>
              <w:fldChar w:fldCharType="end"/>
            </w:r>
          </w:hyperlink>
        </w:p>
        <w:p w14:paraId="379ACF1D" w14:textId="77777777" w:rsidR="00F42F0C" w:rsidRPr="0072352B" w:rsidRDefault="009F0EA9" w:rsidP="00376088">
          <w:pPr>
            <w:pStyle w:val="Spistreci1"/>
            <w:rPr>
              <w:rFonts w:eastAsiaTheme="minorEastAsia"/>
              <w:noProof/>
              <w:lang w:eastAsia="pl-PL"/>
            </w:rPr>
          </w:pPr>
          <w:hyperlink w:anchor="_Toc459965376" w:history="1">
            <w:r w:rsidR="00F42F0C" w:rsidRPr="0072352B">
              <w:rPr>
                <w:rStyle w:val="Hipercze"/>
                <w:noProof/>
                <w:color w:val="auto"/>
              </w:rPr>
              <w:t>XVI.</w:t>
            </w:r>
            <w:r w:rsidR="00F42F0C" w:rsidRPr="0072352B">
              <w:rPr>
                <w:rFonts w:eastAsiaTheme="minorEastAsia"/>
                <w:noProof/>
                <w:lang w:eastAsia="pl-PL"/>
              </w:rPr>
              <w:tab/>
            </w:r>
            <w:r w:rsidR="00F42F0C" w:rsidRPr="0072352B">
              <w:rPr>
                <w:rStyle w:val="Hipercze"/>
                <w:noProof/>
                <w:color w:val="auto"/>
              </w:rPr>
              <w:t>Wymagania dotyczące zabezpieczenia należytego wykonania umowy</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_Toc459965376 \h </w:instrText>
            </w:r>
            <w:r w:rsidR="00F42F0C" w:rsidRPr="0072352B">
              <w:rPr>
                <w:noProof/>
                <w:webHidden/>
              </w:rPr>
            </w:r>
            <w:r w:rsidR="00F42F0C" w:rsidRPr="0072352B">
              <w:rPr>
                <w:noProof/>
                <w:webHidden/>
              </w:rPr>
              <w:fldChar w:fldCharType="separate"/>
            </w:r>
            <w:r>
              <w:rPr>
                <w:noProof/>
                <w:webHidden/>
              </w:rPr>
              <w:t>16</w:t>
            </w:r>
            <w:r w:rsidR="00F42F0C" w:rsidRPr="0072352B">
              <w:rPr>
                <w:noProof/>
                <w:webHidden/>
              </w:rPr>
              <w:fldChar w:fldCharType="end"/>
            </w:r>
          </w:hyperlink>
        </w:p>
        <w:p w14:paraId="49086659" w14:textId="62E57937" w:rsidR="00F42F0C" w:rsidRPr="0072352B" w:rsidRDefault="009F0EA9" w:rsidP="00376088">
          <w:pPr>
            <w:pStyle w:val="Spistreci1"/>
            <w:rPr>
              <w:rFonts w:eastAsiaTheme="minorEastAsia"/>
              <w:noProof/>
              <w:lang w:eastAsia="pl-PL"/>
            </w:rPr>
          </w:pPr>
          <w:hyperlink w:anchor="_Toc459965377" w:history="1">
            <w:r w:rsidR="00F42F0C" w:rsidRPr="0072352B">
              <w:rPr>
                <w:rStyle w:val="Hipercze"/>
                <w:noProof/>
                <w:color w:val="auto"/>
              </w:rPr>
              <w:t>XVII.</w:t>
            </w:r>
            <w:r w:rsidR="00F42F0C" w:rsidRPr="0072352B">
              <w:rPr>
                <w:rFonts w:eastAsiaTheme="minorEastAsia"/>
                <w:noProof/>
                <w:lang w:eastAsia="pl-PL"/>
              </w:rPr>
              <w:tab/>
            </w:r>
            <w:r w:rsidR="00F42F0C" w:rsidRPr="0072352B">
              <w:rPr>
                <w:rStyle w:val="Hipercze"/>
                <w:noProof/>
                <w:color w:val="auto"/>
              </w:rPr>
              <w:t xml:space="preserve">Istotne dla stron postanowienia, które zostaną wprowadzone do treści zawieranej umowy, </w:t>
            </w:r>
            <w:r w:rsidR="007851B1">
              <w:rPr>
                <w:rStyle w:val="Hipercze"/>
                <w:noProof/>
                <w:color w:val="auto"/>
              </w:rPr>
              <w:t xml:space="preserve">                             </w:t>
            </w:r>
            <w:r w:rsidR="00F42F0C" w:rsidRPr="0072352B">
              <w:rPr>
                <w:rStyle w:val="Hipercze"/>
                <w:noProof/>
                <w:color w:val="auto"/>
              </w:rPr>
              <w:t>w sprawie zamówienia publicznego</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_Toc459965377 \h </w:instrText>
            </w:r>
            <w:r w:rsidR="00F42F0C" w:rsidRPr="0072352B">
              <w:rPr>
                <w:noProof/>
                <w:webHidden/>
              </w:rPr>
            </w:r>
            <w:r w:rsidR="00F42F0C" w:rsidRPr="0072352B">
              <w:rPr>
                <w:noProof/>
                <w:webHidden/>
              </w:rPr>
              <w:fldChar w:fldCharType="separate"/>
            </w:r>
            <w:r>
              <w:rPr>
                <w:noProof/>
                <w:webHidden/>
              </w:rPr>
              <w:t>16</w:t>
            </w:r>
            <w:r w:rsidR="00F42F0C" w:rsidRPr="0072352B">
              <w:rPr>
                <w:noProof/>
                <w:webHidden/>
              </w:rPr>
              <w:fldChar w:fldCharType="end"/>
            </w:r>
          </w:hyperlink>
        </w:p>
        <w:p w14:paraId="624B43DD" w14:textId="77777777" w:rsidR="00F42F0C" w:rsidRPr="0072352B" w:rsidRDefault="009F0EA9" w:rsidP="00376088">
          <w:pPr>
            <w:pStyle w:val="Spistreci1"/>
            <w:rPr>
              <w:rFonts w:eastAsiaTheme="minorEastAsia"/>
              <w:noProof/>
              <w:lang w:eastAsia="pl-PL"/>
            </w:rPr>
          </w:pPr>
          <w:hyperlink w:anchor="_Toc459965378" w:history="1">
            <w:r w:rsidR="00F42F0C" w:rsidRPr="0072352B">
              <w:rPr>
                <w:rStyle w:val="Hipercze"/>
                <w:noProof/>
                <w:color w:val="auto"/>
              </w:rPr>
              <w:t>XVIII.</w:t>
            </w:r>
            <w:r w:rsidR="00F42F0C" w:rsidRPr="0072352B">
              <w:rPr>
                <w:rFonts w:eastAsiaTheme="minorEastAsia"/>
                <w:noProof/>
                <w:lang w:eastAsia="pl-PL"/>
              </w:rPr>
              <w:tab/>
            </w:r>
            <w:r w:rsidR="00F42F0C" w:rsidRPr="0072352B">
              <w:rPr>
                <w:rStyle w:val="Hipercze"/>
                <w:noProof/>
                <w:color w:val="auto"/>
              </w:rPr>
              <w:t>Pouczenie o środkach ochrony prawnej, przysługujących Wykonawcy, w toku postępowania o udzielenie zamówienia</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_Toc459965378 \h </w:instrText>
            </w:r>
            <w:r w:rsidR="00F42F0C" w:rsidRPr="0072352B">
              <w:rPr>
                <w:noProof/>
                <w:webHidden/>
              </w:rPr>
            </w:r>
            <w:r w:rsidR="00F42F0C" w:rsidRPr="0072352B">
              <w:rPr>
                <w:noProof/>
                <w:webHidden/>
              </w:rPr>
              <w:fldChar w:fldCharType="separate"/>
            </w:r>
            <w:r>
              <w:rPr>
                <w:noProof/>
                <w:webHidden/>
              </w:rPr>
              <w:t>17</w:t>
            </w:r>
            <w:r w:rsidR="00F42F0C" w:rsidRPr="0072352B">
              <w:rPr>
                <w:noProof/>
                <w:webHidden/>
              </w:rPr>
              <w:fldChar w:fldCharType="end"/>
            </w:r>
          </w:hyperlink>
        </w:p>
        <w:p w14:paraId="7C7765D3" w14:textId="77777777" w:rsidR="00F42F0C" w:rsidRPr="0072352B" w:rsidRDefault="009F0EA9" w:rsidP="00376088">
          <w:pPr>
            <w:pStyle w:val="Spistreci1"/>
            <w:rPr>
              <w:rFonts w:eastAsiaTheme="minorEastAsia"/>
              <w:noProof/>
              <w:lang w:eastAsia="pl-PL"/>
            </w:rPr>
          </w:pPr>
          <w:hyperlink w:anchor="_Toc459965379" w:history="1">
            <w:r w:rsidR="00F42F0C" w:rsidRPr="0072352B">
              <w:rPr>
                <w:rStyle w:val="Hipercze"/>
                <w:noProof/>
                <w:color w:val="auto"/>
              </w:rPr>
              <w:t>XIX.</w:t>
            </w:r>
            <w:r w:rsidR="00F42F0C" w:rsidRPr="0072352B">
              <w:rPr>
                <w:rFonts w:eastAsiaTheme="minorEastAsia"/>
                <w:noProof/>
                <w:lang w:eastAsia="pl-PL"/>
              </w:rPr>
              <w:tab/>
            </w:r>
            <w:r w:rsidR="00F42F0C" w:rsidRPr="0072352B">
              <w:rPr>
                <w:rStyle w:val="Hipercze"/>
                <w:noProof/>
                <w:color w:val="auto"/>
              </w:rPr>
              <w:t>Pozostałe informacje</w:t>
            </w:r>
            <w:r w:rsidR="00F42F0C" w:rsidRPr="0072352B">
              <w:rPr>
                <w:noProof/>
                <w:webHidden/>
              </w:rPr>
              <w:tab/>
            </w:r>
            <w:r w:rsidR="00F42F0C" w:rsidRPr="0072352B">
              <w:rPr>
                <w:noProof/>
                <w:webHidden/>
              </w:rPr>
              <w:fldChar w:fldCharType="begin"/>
            </w:r>
            <w:r w:rsidR="00F42F0C" w:rsidRPr="0072352B">
              <w:rPr>
                <w:noProof/>
                <w:webHidden/>
              </w:rPr>
              <w:instrText xml:space="preserve"> PAGEREF _Toc459965379 \h </w:instrText>
            </w:r>
            <w:r w:rsidR="00F42F0C" w:rsidRPr="0072352B">
              <w:rPr>
                <w:noProof/>
                <w:webHidden/>
              </w:rPr>
            </w:r>
            <w:r w:rsidR="00F42F0C" w:rsidRPr="0072352B">
              <w:rPr>
                <w:noProof/>
                <w:webHidden/>
              </w:rPr>
              <w:fldChar w:fldCharType="separate"/>
            </w:r>
            <w:r>
              <w:rPr>
                <w:noProof/>
                <w:webHidden/>
              </w:rPr>
              <w:t>17</w:t>
            </w:r>
            <w:r w:rsidR="00F42F0C" w:rsidRPr="0072352B">
              <w:rPr>
                <w:noProof/>
                <w:webHidden/>
              </w:rPr>
              <w:fldChar w:fldCharType="end"/>
            </w:r>
          </w:hyperlink>
        </w:p>
        <w:p w14:paraId="0B8A491D" w14:textId="77777777" w:rsidR="00F42F0C" w:rsidRPr="00F42F0C" w:rsidRDefault="00F42F0C">
          <w:r w:rsidRPr="0072352B">
            <w:rPr>
              <w:bCs/>
            </w:rPr>
            <w:fldChar w:fldCharType="end"/>
          </w:r>
        </w:p>
      </w:sdtContent>
    </w:sdt>
    <w:p w14:paraId="5323A1F2" w14:textId="77777777" w:rsidR="00044D2F" w:rsidRDefault="00044D2F" w:rsidP="00044D2F">
      <w:pPr>
        <w:tabs>
          <w:tab w:val="left" w:pos="1892"/>
        </w:tabs>
      </w:pPr>
    </w:p>
    <w:p w14:paraId="19089489" w14:textId="77777777" w:rsidR="00044D2F" w:rsidRDefault="00044D2F" w:rsidP="00044D2F">
      <w:pPr>
        <w:tabs>
          <w:tab w:val="left" w:pos="1892"/>
        </w:tabs>
      </w:pPr>
    </w:p>
    <w:p w14:paraId="79371A84" w14:textId="1C65145B" w:rsidR="00044D2F" w:rsidRDefault="00044D2F" w:rsidP="00044D2F">
      <w:pPr>
        <w:jc w:val="both"/>
      </w:pPr>
      <w:r>
        <w:t xml:space="preserve">Wszelkie informacje dotyczące niniejszego postępowania (np. zmiany w SIWZ, zapytania </w:t>
      </w:r>
      <w:r>
        <w:br/>
        <w:t>i wyjaśnienia treści SIWZ, modyfikacje, kopie wniesionych odwołań, wyniki postępowań itp.) będą zamieszczane na stronie internetowej Zamawiającego: www.mcus.pl w zakładce: zamówienia publiczne</w:t>
      </w:r>
      <w:r w:rsidR="00A44967">
        <w:t xml:space="preserve"> „Powyżej 30 000 euro”</w:t>
      </w:r>
      <w:r>
        <w:t xml:space="preserve">. </w:t>
      </w:r>
    </w:p>
    <w:p w14:paraId="5201367C" w14:textId="77777777" w:rsidR="00044D2F" w:rsidRDefault="00044D2F" w:rsidP="00044D2F">
      <w:pPr>
        <w:jc w:val="both"/>
      </w:pPr>
      <w: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14:paraId="139408B1" w14:textId="77777777" w:rsidR="00044D2F" w:rsidRDefault="00044D2F" w:rsidP="00044D2F">
      <w:pPr>
        <w:tabs>
          <w:tab w:val="left" w:pos="1892"/>
        </w:tabs>
      </w:pPr>
    </w:p>
    <w:p w14:paraId="311E3961" w14:textId="77777777" w:rsidR="00044D2F" w:rsidRDefault="00044D2F">
      <w:r>
        <w:br w:type="page"/>
      </w:r>
    </w:p>
    <w:p w14:paraId="6F8C1839" w14:textId="77777777" w:rsidR="00044D2F" w:rsidRDefault="00044D2F" w:rsidP="00013A7F">
      <w:pPr>
        <w:pStyle w:val="Nagwek1"/>
        <w:numPr>
          <w:ilvl w:val="0"/>
          <w:numId w:val="2"/>
        </w:numPr>
        <w:spacing w:before="0"/>
        <w:ind w:left="425" w:hanging="284"/>
        <w:rPr>
          <w:rFonts w:ascii="Verdana" w:hAnsi="Verdana"/>
          <w:b/>
          <w:color w:val="C45911" w:themeColor="accent2" w:themeShade="BF"/>
          <w:sz w:val="18"/>
          <w:szCs w:val="18"/>
        </w:rPr>
      </w:pPr>
      <w:bookmarkStart w:id="1" w:name="_Toc459965361"/>
      <w:r w:rsidRPr="00044D2F">
        <w:rPr>
          <w:rFonts w:ascii="Verdana" w:hAnsi="Verdana"/>
          <w:b/>
          <w:color w:val="C45911" w:themeColor="accent2" w:themeShade="BF"/>
          <w:sz w:val="18"/>
          <w:szCs w:val="18"/>
        </w:rPr>
        <w:lastRenderedPageBreak/>
        <w:t>Nazwa i adres Zamawiającego, data publikacji ogłoszenia</w:t>
      </w:r>
      <w:bookmarkEnd w:id="1"/>
      <w:r w:rsidRPr="00044D2F">
        <w:rPr>
          <w:rFonts w:ascii="Verdana" w:hAnsi="Verdana"/>
          <w:b/>
          <w:color w:val="C45911" w:themeColor="accent2" w:themeShade="BF"/>
          <w:sz w:val="18"/>
          <w:szCs w:val="18"/>
        </w:rPr>
        <w:t xml:space="preserve"> </w:t>
      </w:r>
    </w:p>
    <w:p w14:paraId="6C8A48AD" w14:textId="77777777" w:rsidR="00DA1985" w:rsidRPr="00DA1985" w:rsidRDefault="00DA1985" w:rsidP="00DA1985">
      <w:pPr>
        <w:spacing w:after="0"/>
      </w:pPr>
    </w:p>
    <w:p w14:paraId="10130C5D" w14:textId="77777777" w:rsidR="00044D2F" w:rsidRPr="00044D2F" w:rsidRDefault="00044D2F" w:rsidP="00F42F0C">
      <w:pPr>
        <w:ind w:left="709" w:hanging="283"/>
      </w:pPr>
      <w:r w:rsidRPr="00044D2F">
        <w:t>1.</w:t>
      </w:r>
      <w:r w:rsidRPr="00044D2F">
        <w:tab/>
        <w:t>Zamawiający:</w:t>
      </w:r>
    </w:p>
    <w:p w14:paraId="45CDF479" w14:textId="03B1E39D" w:rsidR="00044D2F" w:rsidRPr="00044D2F" w:rsidRDefault="002B58EE" w:rsidP="00F42F0C">
      <w:pPr>
        <w:ind w:left="709"/>
      </w:pPr>
      <w:r>
        <w:t xml:space="preserve">Gmina Wrocław - </w:t>
      </w:r>
      <w:r w:rsidR="00044D2F" w:rsidRPr="00044D2F">
        <w:t>Miejskie Centrum Usług Socjalnych we Wrocławiu,</w:t>
      </w:r>
    </w:p>
    <w:p w14:paraId="092891A3" w14:textId="77777777" w:rsidR="00044D2F" w:rsidRPr="00044D2F" w:rsidRDefault="00044D2F" w:rsidP="00F42F0C">
      <w:pPr>
        <w:ind w:left="709"/>
      </w:pPr>
      <w:r w:rsidRPr="00044D2F">
        <w:t>adres: ul. Mączna 3, 54-131 Wrocław, woj. dolnośląskie,</w:t>
      </w:r>
    </w:p>
    <w:p w14:paraId="7467DF39" w14:textId="5A75B867" w:rsidR="00044D2F" w:rsidRPr="00044D2F" w:rsidRDefault="00044D2F" w:rsidP="00F42F0C">
      <w:pPr>
        <w:ind w:left="709"/>
      </w:pPr>
      <w:r w:rsidRPr="00044D2F">
        <w:t>REGON: 932684540,</w:t>
      </w:r>
    </w:p>
    <w:p w14:paraId="4FEB72B6" w14:textId="6CCAB2A9" w:rsidR="00044D2F" w:rsidRPr="00044D2F" w:rsidRDefault="00044D2F" w:rsidP="00F42F0C">
      <w:pPr>
        <w:ind w:left="709"/>
      </w:pPr>
      <w:r w:rsidRPr="00044D2F">
        <w:t xml:space="preserve">strona internetowa: www.mcus.pl </w:t>
      </w:r>
    </w:p>
    <w:p w14:paraId="169C8444" w14:textId="6FC2AFC9" w:rsidR="00044D2F" w:rsidRPr="00810BFE" w:rsidRDefault="00E56B93" w:rsidP="00F42F0C">
      <w:pPr>
        <w:ind w:left="709"/>
        <w:rPr>
          <w:lang w:val="de-DE"/>
        </w:rPr>
      </w:pPr>
      <w:r w:rsidRPr="00810BFE">
        <w:rPr>
          <w:lang w:val="de-DE"/>
        </w:rPr>
        <w:t xml:space="preserve">e-mail: mcus@mcus.pl; </w:t>
      </w:r>
      <w:r w:rsidR="006A0F6F">
        <w:rPr>
          <w:lang w:val="de-DE"/>
        </w:rPr>
        <w:t>ewa.manowita</w:t>
      </w:r>
      <w:r w:rsidR="00044D2F" w:rsidRPr="00810BFE">
        <w:rPr>
          <w:lang w:val="de-DE"/>
        </w:rPr>
        <w:t>@mcus.pl.</w:t>
      </w:r>
    </w:p>
    <w:p w14:paraId="0D8AD782" w14:textId="77777777" w:rsidR="00044D2F" w:rsidRPr="00044D2F" w:rsidRDefault="00044D2F" w:rsidP="00F42F0C">
      <w:pPr>
        <w:ind w:left="709" w:hanging="283"/>
      </w:pPr>
      <w:r w:rsidRPr="00044D2F">
        <w:t>2.</w:t>
      </w:r>
      <w:r w:rsidRPr="00044D2F">
        <w:tab/>
        <w:t xml:space="preserve">Godziny urzędowania Zamawiającego: </w:t>
      </w:r>
    </w:p>
    <w:p w14:paraId="227A4F8D" w14:textId="77777777" w:rsidR="00044D2F" w:rsidRPr="00044D2F" w:rsidRDefault="00044D2F" w:rsidP="00F42F0C">
      <w:pPr>
        <w:ind w:left="709"/>
      </w:pPr>
      <w:r w:rsidRPr="00044D2F">
        <w:t>od poniedziałku do piątku od godz. 7:30 do 15:30.</w:t>
      </w:r>
    </w:p>
    <w:p w14:paraId="494A85FA" w14:textId="77777777" w:rsidR="00044D2F" w:rsidRPr="00044D2F" w:rsidRDefault="00044D2F" w:rsidP="00F42F0C">
      <w:pPr>
        <w:ind w:left="709" w:hanging="283"/>
      </w:pPr>
      <w:r w:rsidRPr="00044D2F">
        <w:t>3.</w:t>
      </w:r>
      <w:r w:rsidRPr="00044D2F">
        <w:tab/>
        <w:t xml:space="preserve">Ogłoszenie o zamówieniu zostało zamieszczone w: </w:t>
      </w:r>
    </w:p>
    <w:p w14:paraId="4B0292AC" w14:textId="4F2D731A" w:rsidR="00044D2F" w:rsidRPr="00755C29" w:rsidRDefault="00044D2F" w:rsidP="00F42F0C">
      <w:pPr>
        <w:ind w:left="1134" w:hanging="425"/>
      </w:pPr>
      <w:r w:rsidRPr="00044D2F">
        <w:t>1)</w:t>
      </w:r>
      <w:r w:rsidRPr="00044D2F">
        <w:tab/>
        <w:t xml:space="preserve">Biuletynie Zamówień Publicznych udostępnianym na stronach portalu internetowego Urzędu Zamówień Publicznych </w:t>
      </w:r>
      <w:r w:rsidRPr="00C62AD6">
        <w:t>w dniu</w:t>
      </w:r>
      <w:r w:rsidR="007015F0" w:rsidRPr="00C62AD6">
        <w:t xml:space="preserve"> </w:t>
      </w:r>
      <w:r w:rsidR="00A44967">
        <w:t>07.12.2018</w:t>
      </w:r>
      <w:r w:rsidR="007015F0" w:rsidRPr="00C62AD6">
        <w:t xml:space="preserve"> r.</w:t>
      </w:r>
      <w:r w:rsidRPr="00C62AD6">
        <w:t xml:space="preserve"> pod nr </w:t>
      </w:r>
      <w:r w:rsidR="00755C29" w:rsidRPr="00755C29">
        <w:rPr>
          <w:rFonts w:eastAsia="Times New Roman" w:cs="Times New Roman"/>
          <w:lang w:eastAsia="pl-PL"/>
        </w:rPr>
        <w:t>659037-N-2018</w:t>
      </w:r>
      <w:r w:rsidRPr="00755C29">
        <w:t>;</w:t>
      </w:r>
    </w:p>
    <w:p w14:paraId="3CC1BBEF" w14:textId="29E79F52" w:rsidR="00044D2F" w:rsidRPr="00044D2F" w:rsidRDefault="00044D2F" w:rsidP="00F42F0C">
      <w:pPr>
        <w:ind w:left="1134" w:hanging="425"/>
      </w:pPr>
      <w:r w:rsidRPr="00C62AD6">
        <w:t>2)</w:t>
      </w:r>
      <w:r w:rsidRPr="00C62AD6">
        <w:tab/>
        <w:t xml:space="preserve">siedzibie Miejskiego Centrum Usług Socjalnych we Wrocławiu, przy ul. Mącznej 3 na tablicy ogłoszeń i na stronie internetowej www.mcus.pl, w dniu </w:t>
      </w:r>
      <w:r w:rsidR="00A44967">
        <w:t>07.12</w:t>
      </w:r>
      <w:r w:rsidR="00DE40C5">
        <w:t>.2018</w:t>
      </w:r>
      <w:r w:rsidR="0072590C" w:rsidRPr="00C62AD6">
        <w:t xml:space="preserve"> </w:t>
      </w:r>
      <w:r w:rsidRPr="00C62AD6">
        <w:t>r.</w:t>
      </w:r>
    </w:p>
    <w:p w14:paraId="6F53856E" w14:textId="77777777" w:rsidR="00044D2F" w:rsidRPr="00044D2F" w:rsidRDefault="00413A78" w:rsidP="00F42F0C">
      <w:pPr>
        <w:rPr>
          <w:b/>
          <w:color w:val="2E74B5" w:themeColor="accent1" w:themeShade="BF"/>
        </w:rPr>
      </w:pPr>
      <w:r>
        <w:rPr>
          <w:b/>
          <w:noProof/>
          <w:color w:val="2E74B5" w:themeColor="accent1" w:themeShade="BF"/>
          <w:lang w:eastAsia="pl-PL"/>
        </w:rPr>
        <mc:AlternateContent>
          <mc:Choice Requires="wps">
            <w:drawing>
              <wp:anchor distT="0" distB="0" distL="114300" distR="114300" simplePos="0" relativeHeight="251659264" behindDoc="0" locked="0" layoutInCell="1" allowOverlap="1" wp14:anchorId="6949F770" wp14:editId="55A66518">
                <wp:simplePos x="0" y="0"/>
                <wp:positionH relativeFrom="column">
                  <wp:posOffset>-13971</wp:posOffset>
                </wp:positionH>
                <wp:positionV relativeFrom="paragraph">
                  <wp:posOffset>86995</wp:posOffset>
                </wp:positionV>
                <wp:extent cx="581977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D4203"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85pt" to="457.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" strokecolor="#ed7d31 [3205]" strokeweight="1pt">
                <v:stroke joinstyle="miter"/>
              </v:line>
            </w:pict>
          </mc:Fallback>
        </mc:AlternateContent>
      </w:r>
    </w:p>
    <w:p w14:paraId="7232C358" w14:textId="77777777" w:rsidR="0017759E" w:rsidRDefault="0017759E" w:rsidP="00013A7F">
      <w:pPr>
        <w:pStyle w:val="Nagwek1"/>
        <w:numPr>
          <w:ilvl w:val="0"/>
          <w:numId w:val="2"/>
        </w:numPr>
        <w:rPr>
          <w:rFonts w:ascii="Verdana" w:hAnsi="Verdana"/>
          <w:b/>
          <w:color w:val="C45911" w:themeColor="accent2" w:themeShade="BF"/>
          <w:sz w:val="18"/>
          <w:szCs w:val="18"/>
        </w:rPr>
      </w:pPr>
      <w:bookmarkStart w:id="2" w:name="_Toc459965362"/>
      <w:r w:rsidRPr="0017759E">
        <w:rPr>
          <w:rFonts w:ascii="Verdana" w:hAnsi="Verdana"/>
          <w:b/>
          <w:color w:val="C45911" w:themeColor="accent2" w:themeShade="BF"/>
          <w:sz w:val="18"/>
          <w:szCs w:val="18"/>
        </w:rPr>
        <w:t>Tryb udzielenia zamówienia</w:t>
      </w:r>
      <w:bookmarkEnd w:id="2"/>
    </w:p>
    <w:p w14:paraId="207D06E0" w14:textId="77777777" w:rsidR="00423485" w:rsidRDefault="00423485" w:rsidP="00DA1985">
      <w:pPr>
        <w:spacing w:after="0"/>
      </w:pPr>
    </w:p>
    <w:p w14:paraId="473C3DC7" w14:textId="35D7C5BC" w:rsidR="006A0F6F" w:rsidRDefault="006A0F6F" w:rsidP="006A0F6F">
      <w:pPr>
        <w:spacing w:after="80" w:line="240" w:lineRule="auto"/>
        <w:ind w:left="709" w:hanging="284"/>
        <w:jc w:val="both"/>
      </w:pPr>
      <w:r>
        <w:t>1.</w:t>
      </w:r>
      <w:r>
        <w:tab/>
        <w:t xml:space="preserve">Postępowanie o udzielenie zamówienia prowadzone jest w trybie przetargu nieograniczonego o wartości szacunkowej zamówienia mniejszej niż kwoty określone w przepisach wydanych na podstawie art. 11 ust. 8 ustawy z dnia 29 stycznia 2004 r. Prawo zamówień publicznych (tekst jednolity: </w:t>
      </w:r>
      <w:r w:rsidRPr="00DA2C0F">
        <w:t>Dz. U. z 2018 r. poz. 1986</w:t>
      </w:r>
      <w:r w:rsidR="00A44967">
        <w:t xml:space="preserve"> ze zm.</w:t>
      </w:r>
      <w:r>
        <w:t>), to jest                      221 000 euro.</w:t>
      </w:r>
    </w:p>
    <w:p w14:paraId="6D1ACF0F" w14:textId="77777777" w:rsidR="006A0F6F" w:rsidRDefault="006A0F6F" w:rsidP="006A0F6F">
      <w:pPr>
        <w:spacing w:after="80" w:line="240" w:lineRule="auto"/>
        <w:ind w:left="709" w:hanging="284"/>
        <w:jc w:val="both"/>
      </w:pPr>
      <w:r>
        <w:t>2.</w:t>
      </w:r>
      <w:r>
        <w:tab/>
        <w:t xml:space="preserve">W zakresie nieuregulowanym niniejszą Specyfikacją Istotnych Warunków Zamówienia, zwaną dalej „SIWZ”, zastosowanie mają przepisy ustawy Prawo zamówień publicznych. </w:t>
      </w:r>
    </w:p>
    <w:p w14:paraId="38867580" w14:textId="77777777" w:rsidR="006A0F6F" w:rsidRDefault="006A0F6F" w:rsidP="006A0F6F">
      <w:pPr>
        <w:spacing w:after="80" w:line="240" w:lineRule="auto"/>
        <w:ind w:left="709" w:hanging="284"/>
        <w:jc w:val="both"/>
      </w:pPr>
      <w:r>
        <w:t>3.</w:t>
      </w:r>
      <w:r>
        <w:tab/>
        <w:t>Podstawa prawna opracowania Specyfikacji Istotnych Warunków Zamówienia:</w:t>
      </w:r>
    </w:p>
    <w:p w14:paraId="19567D81" w14:textId="77777777" w:rsidR="006A0F6F" w:rsidRDefault="006A0F6F" w:rsidP="006A0F6F">
      <w:pPr>
        <w:spacing w:after="80" w:line="240" w:lineRule="auto"/>
        <w:ind w:left="1134" w:hanging="425"/>
        <w:jc w:val="both"/>
      </w:pPr>
      <w:r>
        <w:t>1)</w:t>
      </w:r>
      <w:r>
        <w:tab/>
        <w:t>ustawa z dnia 29 stycznia 2004 r. Prawo zamówień publicznych (tekst jednolity</w:t>
      </w:r>
      <w:r w:rsidRPr="00DA2C0F">
        <w:t>: Dz. U. z 2018 r. poz. 1986),</w:t>
      </w:r>
      <w:r>
        <w:t xml:space="preserve"> zwana dalej „ustawą Pzp”;</w:t>
      </w:r>
    </w:p>
    <w:p w14:paraId="261974B6" w14:textId="77777777" w:rsidR="006A0F6F" w:rsidRDefault="006A0F6F" w:rsidP="006A0F6F">
      <w:pPr>
        <w:spacing w:after="80" w:line="240" w:lineRule="auto"/>
        <w:ind w:left="1134" w:hanging="425"/>
        <w:jc w:val="both"/>
      </w:pPr>
      <w:r>
        <w:t>2)</w:t>
      </w:r>
      <w:r>
        <w:tab/>
        <w:t>rozporządzenie Prezesa Rady Ministrów z dnia 28 grudnia 2017 r. w sprawie średniego kursu złotego w stosunku do euro stanowiącego podstawę przeliczania wartości zamówień publicznych (Dz. U. z 2017 r., poz. 2477);</w:t>
      </w:r>
    </w:p>
    <w:p w14:paraId="399F4275" w14:textId="77777777" w:rsidR="006A0F6F" w:rsidRDefault="006A0F6F" w:rsidP="006A0F6F">
      <w:pPr>
        <w:spacing w:after="80" w:line="240" w:lineRule="auto"/>
        <w:ind w:left="1134" w:hanging="425"/>
        <w:jc w:val="both"/>
      </w:pPr>
      <w:r>
        <w:t>3)</w:t>
      </w:r>
      <w:r>
        <w:tab/>
        <w:t xml:space="preserve">rozporządzenie Ministra Rozwoju z dnia 26 lipca 2016 r. w sprawie rodzajów dokumentów, jakich </w:t>
      </w:r>
      <w:r w:rsidRPr="00FD3865">
        <w:t xml:space="preserve">może żądać zamawiający od wykonawcy w postępowaniu </w:t>
      </w:r>
      <w:r w:rsidRPr="00FD3865">
        <w:br/>
        <w:t xml:space="preserve">o udzielenie zamówienia </w:t>
      </w:r>
      <w:r w:rsidRPr="00DE6D52">
        <w:t>(Dz. U. poz.1126 z późn.zm.);</w:t>
      </w:r>
    </w:p>
    <w:p w14:paraId="2DC56244" w14:textId="77777777" w:rsidR="006A0F6F" w:rsidRDefault="006A0F6F" w:rsidP="006A0F6F">
      <w:pPr>
        <w:spacing w:after="80" w:line="240" w:lineRule="auto"/>
        <w:ind w:left="1134" w:hanging="425"/>
        <w:jc w:val="both"/>
      </w:pPr>
      <w:r>
        <w:t>4)</w:t>
      </w:r>
      <w:r>
        <w:tab/>
        <w:t>ustawa z dnia 23 kwietnia 1964 r. Kodeks cywilny (tekst jednolity: Dz.U. z 2018 r. poz. 1025 z późn. zm.);</w:t>
      </w:r>
    </w:p>
    <w:p w14:paraId="0857836D" w14:textId="77777777" w:rsidR="006A0F6F" w:rsidRDefault="006A0F6F" w:rsidP="006A0F6F">
      <w:pPr>
        <w:spacing w:after="80" w:line="240" w:lineRule="auto"/>
        <w:ind w:left="1134" w:hanging="425"/>
        <w:jc w:val="both"/>
      </w:pPr>
      <w:r>
        <w:t>5)</w:t>
      </w:r>
      <w:r>
        <w:tab/>
        <w:t>ustawa z dnia 9 maja 2014 r. o informowaniu o cenach towarów i usług (tekst jednolity: Dz. U. z 2017 r. poz. 1830).</w:t>
      </w:r>
    </w:p>
    <w:p w14:paraId="419CB8CB" w14:textId="77777777" w:rsidR="00413A78" w:rsidRDefault="00413A78" w:rsidP="00413A78">
      <w:pPr>
        <w:spacing w:after="80" w:line="240" w:lineRule="auto"/>
        <w:ind w:left="1134" w:hanging="1134"/>
        <w:jc w:val="both"/>
      </w:pPr>
      <w:r>
        <w:rPr>
          <w:noProof/>
          <w:lang w:eastAsia="pl-PL"/>
        </w:rPr>
        <w:drawing>
          <wp:inline distT="0" distB="0" distL="0" distR="0" wp14:anchorId="6B8128A7" wp14:editId="55016DD3">
            <wp:extent cx="5834380" cy="241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46A2860" w14:textId="77777777" w:rsidR="0017759E" w:rsidRDefault="0017759E" w:rsidP="00013A7F">
      <w:pPr>
        <w:pStyle w:val="Nagwek1"/>
        <w:numPr>
          <w:ilvl w:val="0"/>
          <w:numId w:val="2"/>
        </w:numPr>
        <w:rPr>
          <w:rFonts w:ascii="Verdana" w:hAnsi="Verdana"/>
          <w:b/>
          <w:color w:val="C45911" w:themeColor="accent2" w:themeShade="BF"/>
          <w:sz w:val="18"/>
          <w:szCs w:val="18"/>
        </w:rPr>
      </w:pPr>
      <w:bookmarkStart w:id="3" w:name="_Toc459965363"/>
      <w:r w:rsidRPr="0017759E">
        <w:rPr>
          <w:rFonts w:ascii="Verdana" w:hAnsi="Verdana"/>
          <w:b/>
          <w:color w:val="C45911" w:themeColor="accent2" w:themeShade="BF"/>
          <w:sz w:val="18"/>
          <w:szCs w:val="18"/>
        </w:rPr>
        <w:t>Opis przedmiotu zamówienia</w:t>
      </w:r>
      <w:bookmarkEnd w:id="3"/>
    </w:p>
    <w:p w14:paraId="679BC28A" w14:textId="77777777" w:rsidR="0017759E" w:rsidRDefault="0017759E" w:rsidP="00DA1985">
      <w:pPr>
        <w:spacing w:after="0"/>
        <w:ind w:firstLine="708"/>
      </w:pPr>
    </w:p>
    <w:p w14:paraId="66604EA5" w14:textId="0412D06F" w:rsidR="00904591" w:rsidRPr="00904591" w:rsidRDefault="00904591" w:rsidP="00013A7F">
      <w:pPr>
        <w:pStyle w:val="Nagwek"/>
        <w:numPr>
          <w:ilvl w:val="0"/>
          <w:numId w:val="8"/>
        </w:numPr>
        <w:tabs>
          <w:tab w:val="clear" w:pos="4536"/>
          <w:tab w:val="clear" w:pos="9072"/>
        </w:tabs>
        <w:suppressAutoHyphens/>
        <w:ind w:left="709" w:hanging="283"/>
        <w:jc w:val="both"/>
        <w:rPr>
          <w:b/>
        </w:rPr>
      </w:pPr>
      <w:r w:rsidRPr="00867D3E">
        <w:rPr>
          <w:rFonts w:cs="Arial"/>
        </w:rPr>
        <w:t xml:space="preserve">Przedmiotem zamówienia jest </w:t>
      </w:r>
      <w:r w:rsidRPr="00867D3E">
        <w:rPr>
          <w:rFonts w:cs="Arial"/>
          <w:b/>
          <w:bCs/>
        </w:rPr>
        <w:t>d</w:t>
      </w:r>
      <w:r w:rsidRPr="00867D3E">
        <w:rPr>
          <w:b/>
        </w:rPr>
        <w:t xml:space="preserve">ostawa </w:t>
      </w:r>
      <w:r w:rsidRPr="00867D3E">
        <w:rPr>
          <w:rFonts w:cs="Arial"/>
          <w:b/>
          <w:bCs/>
        </w:rPr>
        <w:t xml:space="preserve">środków dezynfekcyjnych, antyseptycznych i odkażających </w:t>
      </w:r>
      <w:r w:rsidRPr="00867D3E">
        <w:rPr>
          <w:b/>
        </w:rPr>
        <w:t>na potrzeby Miejskiego Centrum Usług Socjalnych we Wrocławiu.</w:t>
      </w:r>
    </w:p>
    <w:p w14:paraId="7DC53D02" w14:textId="7076458C" w:rsidR="00904591" w:rsidRPr="00904591" w:rsidRDefault="00904591" w:rsidP="00013A7F">
      <w:pPr>
        <w:pStyle w:val="Tekstpodstawowy"/>
        <w:numPr>
          <w:ilvl w:val="0"/>
          <w:numId w:val="8"/>
        </w:numPr>
        <w:suppressAutoHyphens/>
        <w:ind w:left="709" w:hanging="283"/>
        <w:jc w:val="both"/>
        <w:rPr>
          <w:rFonts w:ascii="Verdana" w:hAnsi="Verdana" w:cs="Arial"/>
          <w:sz w:val="18"/>
          <w:szCs w:val="18"/>
        </w:rPr>
      </w:pPr>
      <w:r w:rsidRPr="00904591">
        <w:rPr>
          <w:rFonts w:ascii="Verdana" w:hAnsi="Verdana" w:cs="Arial"/>
          <w:iCs/>
          <w:sz w:val="18"/>
          <w:szCs w:val="18"/>
        </w:rPr>
        <w:t>Przedmiot zamówienia</w:t>
      </w:r>
      <w:r w:rsidRPr="00904591">
        <w:rPr>
          <w:rFonts w:ascii="Verdana" w:hAnsi="Verdana" w:cs="Arial"/>
          <w:sz w:val="18"/>
          <w:szCs w:val="18"/>
        </w:rPr>
        <w:t xml:space="preserve"> oznaczony jest następuj</w:t>
      </w:r>
      <w:r w:rsidR="006A0F6F">
        <w:rPr>
          <w:rFonts w:ascii="Verdana" w:hAnsi="Verdana" w:cs="Arial"/>
          <w:sz w:val="18"/>
          <w:szCs w:val="18"/>
        </w:rPr>
        <w:t>ącymi kodami CPV: 24457000-2 Środki grzybobójcze, 24455000-8 Środki odkażające, 33631600-8 Ś</w:t>
      </w:r>
      <w:r w:rsidRPr="00904591">
        <w:rPr>
          <w:rFonts w:ascii="Verdana" w:hAnsi="Verdana" w:cs="Arial"/>
          <w:sz w:val="18"/>
          <w:szCs w:val="18"/>
        </w:rPr>
        <w:t xml:space="preserve">rodki antyseptyczne </w:t>
      </w:r>
      <w:r w:rsidRPr="00904591">
        <w:rPr>
          <w:rFonts w:ascii="Verdana" w:hAnsi="Verdana" w:cs="Arial"/>
          <w:sz w:val="18"/>
          <w:szCs w:val="18"/>
        </w:rPr>
        <w:br/>
        <w:t>i dezynfekcyjne</w:t>
      </w:r>
      <w:r w:rsidRPr="00904591">
        <w:rPr>
          <w:rFonts w:ascii="Verdana" w:hAnsi="Verdana" w:cs="Arial"/>
          <w:bCs/>
          <w:sz w:val="18"/>
          <w:szCs w:val="18"/>
        </w:rPr>
        <w:t>.</w:t>
      </w:r>
    </w:p>
    <w:p w14:paraId="12C26BAB" w14:textId="665ADA29" w:rsidR="00904591" w:rsidRPr="00904591" w:rsidRDefault="00904591" w:rsidP="00013A7F">
      <w:pPr>
        <w:pStyle w:val="Tekstpodstawowy"/>
        <w:numPr>
          <w:ilvl w:val="0"/>
          <w:numId w:val="8"/>
        </w:numPr>
        <w:ind w:left="709" w:hanging="283"/>
        <w:jc w:val="both"/>
        <w:rPr>
          <w:rFonts w:ascii="Verdana" w:hAnsi="Verdana" w:cs="Arial"/>
          <w:bCs/>
          <w:sz w:val="18"/>
          <w:szCs w:val="18"/>
        </w:rPr>
      </w:pPr>
      <w:r w:rsidRPr="00904591">
        <w:rPr>
          <w:rFonts w:ascii="Verdana" w:hAnsi="Verdana" w:cs="Arial"/>
          <w:bCs/>
          <w:sz w:val="18"/>
          <w:szCs w:val="18"/>
        </w:rPr>
        <w:lastRenderedPageBreak/>
        <w:t xml:space="preserve">Przedmiot zamówienia będzie </w:t>
      </w:r>
      <w:r w:rsidR="00A44967">
        <w:rPr>
          <w:rFonts w:ascii="Verdana" w:hAnsi="Verdana" w:cs="Arial"/>
          <w:bCs/>
          <w:sz w:val="18"/>
          <w:szCs w:val="18"/>
        </w:rPr>
        <w:t>dostarczany przez Wykonawcę do centralnego magazynu g</w:t>
      </w:r>
      <w:r w:rsidRPr="00904591">
        <w:rPr>
          <w:rFonts w:ascii="Verdana" w:hAnsi="Verdana" w:cs="Arial"/>
          <w:bCs/>
          <w:sz w:val="18"/>
          <w:szCs w:val="18"/>
        </w:rPr>
        <w:t xml:space="preserve">ospodarczego mieszczącego się w Domu Pomocy Społecznej przy ul. Mącznej 3 </w:t>
      </w:r>
      <w:r w:rsidR="006A0F6F">
        <w:rPr>
          <w:rFonts w:ascii="Verdana" w:hAnsi="Verdana" w:cs="Arial"/>
          <w:bCs/>
          <w:sz w:val="18"/>
          <w:szCs w:val="18"/>
        </w:rPr>
        <w:t xml:space="preserve">                         </w:t>
      </w:r>
      <w:r w:rsidRPr="00904591">
        <w:rPr>
          <w:rFonts w:ascii="Verdana" w:hAnsi="Verdana" w:cs="Arial"/>
          <w:bCs/>
          <w:sz w:val="18"/>
          <w:szCs w:val="18"/>
        </w:rPr>
        <w:t>we Wrocławiu, wchodzącego w skład Miejskiego Centrum Usług Socjalnych we Wrocławiu.</w:t>
      </w:r>
    </w:p>
    <w:p w14:paraId="2DCEB6DB" w14:textId="4E5BEA28" w:rsidR="00904591" w:rsidRPr="00904591" w:rsidRDefault="00904591" w:rsidP="00013A7F">
      <w:pPr>
        <w:pStyle w:val="Nagwek"/>
        <w:numPr>
          <w:ilvl w:val="0"/>
          <w:numId w:val="8"/>
        </w:numPr>
        <w:tabs>
          <w:tab w:val="clear" w:pos="4536"/>
          <w:tab w:val="clear" w:pos="9072"/>
        </w:tabs>
        <w:suppressAutoHyphens/>
        <w:ind w:left="709" w:hanging="283"/>
        <w:jc w:val="both"/>
        <w:rPr>
          <w:rStyle w:val="Numerstrony"/>
          <w:rFonts w:cs="Arial"/>
        </w:rPr>
      </w:pPr>
      <w:r w:rsidRPr="00904591">
        <w:rPr>
          <w:rStyle w:val="Numerstrony"/>
          <w:rFonts w:cs="Arial"/>
        </w:rPr>
        <w:t>Pod</w:t>
      </w:r>
      <w:r w:rsidR="006A0F6F">
        <w:rPr>
          <w:rStyle w:val="Numerstrony"/>
          <w:rFonts w:cs="Arial"/>
        </w:rPr>
        <w:t>ana ilość towarów, określona w Z</w:t>
      </w:r>
      <w:r w:rsidRPr="00904591">
        <w:rPr>
          <w:rStyle w:val="Numerstrony"/>
          <w:rFonts w:cs="Arial"/>
        </w:rPr>
        <w:t>ałączniku nr 2 do SIWZ, jest ilością szacunkową. Zamawiający zastrzega sobie możliwość zamówienia mniejszej ilości towarów lub rezygnacji z niektórych pozycji.</w:t>
      </w:r>
    </w:p>
    <w:p w14:paraId="6E49CAE5" w14:textId="77777777" w:rsidR="00904591" w:rsidRPr="00904591" w:rsidRDefault="00904591" w:rsidP="00013A7F">
      <w:pPr>
        <w:pStyle w:val="Tekstpodstawowy3"/>
        <w:numPr>
          <w:ilvl w:val="0"/>
          <w:numId w:val="8"/>
        </w:numPr>
        <w:spacing w:after="0" w:line="240" w:lineRule="auto"/>
        <w:ind w:left="709" w:hanging="283"/>
        <w:jc w:val="both"/>
        <w:rPr>
          <w:sz w:val="18"/>
          <w:szCs w:val="18"/>
        </w:rPr>
      </w:pPr>
      <w:r w:rsidRPr="00904591">
        <w:rPr>
          <w:sz w:val="18"/>
          <w:szCs w:val="18"/>
        </w:rPr>
        <w:t>Termin ważności przedmiotu zamówienia określony na etykietach nie może być krótszy, niż 6 m-cy od dnia jego dostawy do Zamawiającego.</w:t>
      </w:r>
    </w:p>
    <w:p w14:paraId="1FF99D24" w14:textId="56CD26B7" w:rsidR="00904591" w:rsidRPr="00904591" w:rsidRDefault="00904591" w:rsidP="00013A7F">
      <w:pPr>
        <w:pStyle w:val="Nagwek"/>
        <w:numPr>
          <w:ilvl w:val="0"/>
          <w:numId w:val="8"/>
        </w:numPr>
        <w:tabs>
          <w:tab w:val="clear" w:pos="4536"/>
          <w:tab w:val="clear" w:pos="9072"/>
        </w:tabs>
        <w:suppressAutoHyphens/>
        <w:ind w:left="709" w:hanging="283"/>
        <w:jc w:val="both"/>
        <w:rPr>
          <w:rFonts w:cs="Arial"/>
        </w:rPr>
      </w:pPr>
      <w:r w:rsidRPr="00904591">
        <w:rPr>
          <w:rFonts w:cs="Arial"/>
        </w:rPr>
        <w:t xml:space="preserve">Szczegółowy opis przedmiotu zamówienia, określający rodzaj oraz ilość zamawianego </w:t>
      </w:r>
      <w:r w:rsidR="00A44967">
        <w:rPr>
          <w:rFonts w:cs="Arial"/>
        </w:rPr>
        <w:t>towaru</w:t>
      </w:r>
      <w:r w:rsidRPr="00904591">
        <w:rPr>
          <w:rFonts w:cs="Arial"/>
        </w:rPr>
        <w:t xml:space="preserve"> znajduje się w </w:t>
      </w:r>
      <w:r w:rsidR="006A0F6F">
        <w:rPr>
          <w:rFonts w:cs="Arial"/>
        </w:rPr>
        <w:t>Kalkulacji cenowej, która jako Z</w:t>
      </w:r>
      <w:r w:rsidRPr="00904591">
        <w:rPr>
          <w:rFonts w:cs="Arial"/>
        </w:rPr>
        <w:t>ałącznik nr 2 do SIWZ stanowi jej integralną część.</w:t>
      </w:r>
    </w:p>
    <w:p w14:paraId="555A6107" w14:textId="7D1770C6" w:rsidR="00B576D8" w:rsidRPr="00904591" w:rsidRDefault="00B576D8" w:rsidP="00013A7F">
      <w:pPr>
        <w:pStyle w:val="Akapitzlist"/>
        <w:numPr>
          <w:ilvl w:val="0"/>
          <w:numId w:val="8"/>
        </w:numPr>
        <w:spacing w:after="80" w:line="240" w:lineRule="auto"/>
        <w:ind w:left="709" w:hanging="283"/>
        <w:contextualSpacing w:val="0"/>
        <w:jc w:val="both"/>
        <w:rPr>
          <w:rFonts w:cs="Arial"/>
          <w:bCs/>
          <w:iCs/>
        </w:rPr>
      </w:pPr>
      <w:r w:rsidRPr="00904591">
        <w:rPr>
          <w:rFonts w:cs="Arial"/>
          <w:bCs/>
          <w:iCs/>
        </w:rPr>
        <w:t>Wykonawca zobowiązany jest zrealizować zamówienie na zas</w:t>
      </w:r>
      <w:r w:rsidR="00957B74">
        <w:rPr>
          <w:rFonts w:cs="Arial"/>
          <w:bCs/>
          <w:iCs/>
        </w:rPr>
        <w:t>adach i warunkach opisanych we W</w:t>
      </w:r>
      <w:r w:rsidRPr="00904591">
        <w:rPr>
          <w:rFonts w:cs="Arial"/>
          <w:bCs/>
          <w:iCs/>
        </w:rPr>
        <w:t>zorze umowy stanowiącym Załącznik nr 5 do SIWZ.</w:t>
      </w:r>
    </w:p>
    <w:p w14:paraId="039D83E4" w14:textId="6F61EDE3" w:rsidR="001C0597" w:rsidRPr="00904591" w:rsidRDefault="001C0597" w:rsidP="00013A7F">
      <w:pPr>
        <w:pStyle w:val="Akapitzlist"/>
        <w:numPr>
          <w:ilvl w:val="0"/>
          <w:numId w:val="8"/>
        </w:numPr>
        <w:spacing w:after="80" w:line="240" w:lineRule="auto"/>
        <w:ind w:left="709" w:hanging="283"/>
        <w:contextualSpacing w:val="0"/>
        <w:jc w:val="both"/>
        <w:rPr>
          <w:rFonts w:cs="Arial"/>
          <w:bCs/>
          <w:iCs/>
        </w:rPr>
      </w:pPr>
      <w:r w:rsidRPr="00904591">
        <w:rPr>
          <w:rFonts w:cs="Arial"/>
          <w:bCs/>
          <w:iCs/>
        </w:rPr>
        <w:t>Zamawiający nie przewiduje zamówień, o któ</w:t>
      </w:r>
      <w:r w:rsidR="00135B20" w:rsidRPr="00904591">
        <w:rPr>
          <w:rFonts w:cs="Arial"/>
          <w:bCs/>
          <w:iCs/>
        </w:rPr>
        <w:t>rych mowa w art. 67 ust. 1 pkt 7</w:t>
      </w:r>
      <w:r w:rsidRPr="00904591">
        <w:rPr>
          <w:rFonts w:cs="Arial"/>
          <w:bCs/>
          <w:iCs/>
        </w:rPr>
        <w:t xml:space="preserve"> ustawy Pzp. </w:t>
      </w:r>
    </w:p>
    <w:p w14:paraId="5C1F307F" w14:textId="77777777" w:rsidR="00413A78" w:rsidRDefault="00413A78" w:rsidP="00413A78">
      <w:pPr>
        <w:spacing w:after="80" w:line="240" w:lineRule="auto"/>
        <w:ind w:left="709" w:hanging="709"/>
        <w:jc w:val="both"/>
      </w:pPr>
      <w:r>
        <w:rPr>
          <w:noProof/>
          <w:lang w:eastAsia="pl-PL"/>
        </w:rPr>
        <w:drawing>
          <wp:inline distT="0" distB="0" distL="0" distR="0" wp14:anchorId="32DF2BDE" wp14:editId="36A2B2EC">
            <wp:extent cx="5834380" cy="2413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394632C" w14:textId="77777777" w:rsidR="00DA1985" w:rsidRDefault="0017759E" w:rsidP="00013A7F">
      <w:pPr>
        <w:pStyle w:val="Nagwek1"/>
        <w:numPr>
          <w:ilvl w:val="0"/>
          <w:numId w:val="2"/>
        </w:numPr>
        <w:rPr>
          <w:rFonts w:ascii="Verdana" w:hAnsi="Verdana"/>
          <w:b/>
          <w:color w:val="C45911" w:themeColor="accent2" w:themeShade="BF"/>
          <w:sz w:val="18"/>
          <w:szCs w:val="18"/>
        </w:rPr>
      </w:pPr>
      <w:bookmarkStart w:id="4" w:name="_Toc459965364"/>
      <w:r w:rsidRPr="0017759E">
        <w:rPr>
          <w:rFonts w:ascii="Verdana" w:hAnsi="Verdana"/>
          <w:b/>
          <w:color w:val="C45911" w:themeColor="accent2" w:themeShade="BF"/>
          <w:sz w:val="18"/>
          <w:szCs w:val="18"/>
        </w:rPr>
        <w:t>Termin wykonania zamówienia</w:t>
      </w:r>
      <w:bookmarkEnd w:id="4"/>
    </w:p>
    <w:p w14:paraId="5EAD67D9" w14:textId="77777777" w:rsidR="00DA1985" w:rsidRDefault="00DA1985" w:rsidP="002B003F">
      <w:pPr>
        <w:spacing w:after="0"/>
      </w:pPr>
    </w:p>
    <w:p w14:paraId="58B12F4A" w14:textId="77777777" w:rsidR="006E38F4" w:rsidRDefault="006E38F4" w:rsidP="006E38F4">
      <w:pPr>
        <w:spacing w:after="80" w:line="240" w:lineRule="auto"/>
        <w:jc w:val="both"/>
      </w:pPr>
      <w:r w:rsidRPr="006A2986">
        <w:t xml:space="preserve">Zamawiający wymaga realizacji zamówienia w terminie od dnia </w:t>
      </w:r>
      <w:r w:rsidRPr="006A2986">
        <w:rPr>
          <w:b/>
        </w:rPr>
        <w:t xml:space="preserve">02.01.2019 r. do dnia </w:t>
      </w:r>
      <w:r>
        <w:rPr>
          <w:b/>
        </w:rPr>
        <w:t xml:space="preserve">                            </w:t>
      </w:r>
      <w:r w:rsidRPr="006A2986">
        <w:rPr>
          <w:b/>
        </w:rPr>
        <w:t>31.12.2019 r.</w:t>
      </w:r>
      <w:r w:rsidRPr="006A2986">
        <w:t xml:space="preserve"> W przypadku wydłużenia procedury przetargowej termin rozpoczęcia realizacji umowy ulegnie zmianie.</w:t>
      </w:r>
      <w:r>
        <w:t xml:space="preserve"> </w:t>
      </w:r>
    </w:p>
    <w:p w14:paraId="6D3940F6" w14:textId="77777777" w:rsidR="00413A78" w:rsidRDefault="00413A78" w:rsidP="00DA1985">
      <w:pPr>
        <w:spacing w:after="80" w:line="240" w:lineRule="auto"/>
        <w:jc w:val="both"/>
      </w:pPr>
      <w:r>
        <w:rPr>
          <w:noProof/>
          <w:lang w:eastAsia="pl-PL"/>
        </w:rPr>
        <w:drawing>
          <wp:inline distT="0" distB="0" distL="0" distR="0" wp14:anchorId="1AB6E852" wp14:editId="75FB4A6F">
            <wp:extent cx="5834380" cy="2413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487E0D16" w14:textId="77777777" w:rsidR="00DA1985" w:rsidRDefault="00DA1985" w:rsidP="00013A7F">
      <w:pPr>
        <w:pStyle w:val="Nagwek1"/>
        <w:numPr>
          <w:ilvl w:val="0"/>
          <w:numId w:val="2"/>
        </w:numPr>
        <w:spacing w:afterLines="80" w:after="192" w:line="240" w:lineRule="auto"/>
        <w:ind w:left="714" w:hanging="357"/>
        <w:rPr>
          <w:rFonts w:ascii="Verdana" w:hAnsi="Verdana"/>
          <w:b/>
          <w:color w:val="C45911" w:themeColor="accent2" w:themeShade="BF"/>
          <w:sz w:val="18"/>
          <w:szCs w:val="18"/>
        </w:rPr>
      </w:pPr>
      <w:bookmarkStart w:id="5" w:name="_Toc459965365"/>
      <w:r w:rsidRPr="00DA1985">
        <w:rPr>
          <w:rFonts w:ascii="Verdana" w:hAnsi="Verdana"/>
          <w:b/>
          <w:color w:val="C45911" w:themeColor="accent2" w:themeShade="BF"/>
          <w:sz w:val="18"/>
          <w:szCs w:val="18"/>
        </w:rPr>
        <w:t>Warunki udziału w postępowaniu</w:t>
      </w:r>
      <w:bookmarkEnd w:id="5"/>
    </w:p>
    <w:p w14:paraId="11CFFC20" w14:textId="2C4D7E18" w:rsidR="00C00758" w:rsidRPr="002274DD" w:rsidRDefault="00DA1985" w:rsidP="007B1C7D">
      <w:pPr>
        <w:spacing w:afterLines="80" w:after="192" w:line="240" w:lineRule="auto"/>
        <w:jc w:val="both"/>
        <w:rPr>
          <w:rFonts w:cs="Arial"/>
          <w:iCs/>
        </w:rPr>
      </w:pPr>
      <w:r>
        <w:t xml:space="preserve">O udzielenie zamówienia mogą ubiegać się Wykonawcy, </w:t>
      </w:r>
      <w:r w:rsidRPr="00660F0B">
        <w:t xml:space="preserve">którzy nie podlegają wykluczeniu </w:t>
      </w:r>
      <w:r w:rsidRPr="00660F0B">
        <w:br/>
        <w:t>z postępowania o udzielenie zamówienia publicznego</w:t>
      </w:r>
      <w:r w:rsidR="00E73545">
        <w:rPr>
          <w:rFonts w:cs="Arial"/>
          <w:iCs/>
        </w:rPr>
        <w:t>.</w:t>
      </w:r>
      <w:r w:rsidR="00B17511">
        <w:rPr>
          <w:rFonts w:cs="Arial"/>
          <w:iCs/>
        </w:rPr>
        <w:t xml:space="preserve"> </w:t>
      </w:r>
      <w:r w:rsidR="00AE7376" w:rsidRPr="002274DD">
        <w:rPr>
          <w:rFonts w:cs="Arial"/>
          <w:iCs/>
        </w:rPr>
        <w:t xml:space="preserve">  </w:t>
      </w:r>
      <w:r w:rsidR="00EB0127" w:rsidRPr="002274DD">
        <w:rPr>
          <w:rFonts w:cs="Arial"/>
          <w:iCs/>
        </w:rPr>
        <w:t xml:space="preserve"> </w:t>
      </w:r>
      <w:r w:rsidR="006355A3" w:rsidRPr="002274DD">
        <w:rPr>
          <w:rFonts w:cs="Arial"/>
          <w:iCs/>
        </w:rPr>
        <w:t xml:space="preserve"> </w:t>
      </w:r>
      <w:r w:rsidR="00C00758" w:rsidRPr="002274DD">
        <w:rPr>
          <w:rFonts w:cs="Arial"/>
          <w:iCs/>
        </w:rPr>
        <w:t xml:space="preserve"> </w:t>
      </w:r>
    </w:p>
    <w:p w14:paraId="730824B9" w14:textId="77777777" w:rsidR="00413A78" w:rsidRDefault="00413A78" w:rsidP="00DA1985">
      <w:pPr>
        <w:jc w:val="both"/>
      </w:pPr>
      <w:r>
        <w:rPr>
          <w:noProof/>
          <w:lang w:eastAsia="pl-PL"/>
        </w:rPr>
        <w:drawing>
          <wp:inline distT="0" distB="0" distL="0" distR="0" wp14:anchorId="44636A74" wp14:editId="34F7ADCC">
            <wp:extent cx="5834380" cy="2413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1A75C9E4" w14:textId="77777777" w:rsidR="00DA1985" w:rsidRPr="00DA1985" w:rsidRDefault="00DA1985" w:rsidP="00013A7F">
      <w:pPr>
        <w:pStyle w:val="Nagwek1"/>
        <w:numPr>
          <w:ilvl w:val="0"/>
          <w:numId w:val="2"/>
        </w:numPr>
        <w:rPr>
          <w:rFonts w:ascii="Verdana" w:hAnsi="Verdana"/>
          <w:b/>
          <w:color w:val="C45911" w:themeColor="accent2" w:themeShade="BF"/>
          <w:sz w:val="18"/>
          <w:szCs w:val="18"/>
        </w:rPr>
      </w:pPr>
      <w:bookmarkStart w:id="6" w:name="_Toc459965366"/>
      <w:r w:rsidRPr="00DA1985">
        <w:rPr>
          <w:rFonts w:ascii="Verdana" w:hAnsi="Verdana"/>
          <w:b/>
          <w:color w:val="C45911" w:themeColor="accent2" w:themeShade="BF"/>
          <w:sz w:val="18"/>
          <w:szCs w:val="18"/>
        </w:rPr>
        <w:t>Podstawy wykluczenia, o których mowa w art. 24 ust. 1 i ust. 5 ustawy Pzp</w:t>
      </w:r>
      <w:bookmarkEnd w:id="6"/>
    </w:p>
    <w:p w14:paraId="33CEECE5" w14:textId="77777777" w:rsidR="00DA1985" w:rsidRDefault="00DA1985" w:rsidP="00C61854">
      <w:pPr>
        <w:pStyle w:val="Akapitzlist"/>
        <w:spacing w:after="0"/>
      </w:pPr>
    </w:p>
    <w:p w14:paraId="6CBD6B87" w14:textId="77777777" w:rsidR="00A44967" w:rsidRPr="00A44967" w:rsidRDefault="00A44967" w:rsidP="00A44967">
      <w:pPr>
        <w:spacing w:after="80" w:line="240" w:lineRule="auto"/>
        <w:ind w:left="709" w:hanging="283"/>
        <w:jc w:val="both"/>
      </w:pPr>
      <w:r w:rsidRPr="00A44967">
        <w:t>1.</w:t>
      </w:r>
      <w:r w:rsidRPr="00A44967">
        <w:tab/>
        <w:t>Z postępowania o udzielenie zamówienia wyklucza się:</w:t>
      </w:r>
    </w:p>
    <w:p w14:paraId="39D2FC93" w14:textId="77777777" w:rsidR="00A44967" w:rsidRPr="00A44967" w:rsidRDefault="00A44967" w:rsidP="00A44967">
      <w:pPr>
        <w:spacing w:after="80" w:line="240" w:lineRule="auto"/>
        <w:ind w:left="1134" w:hanging="425"/>
        <w:jc w:val="both"/>
      </w:pPr>
      <w:r w:rsidRPr="00A44967">
        <w:t>1)</w:t>
      </w:r>
      <w:r w:rsidRPr="00A44967">
        <w:tab/>
        <w:t>Wykonawcę, który nie wykazał spełniania warunków udziału w postępowaniu lub nie został zaproszony do negocjacji lub złożenia ofert wstępnych albo ofert lub nie wykazał braku podstaw wykluczenia;</w:t>
      </w:r>
    </w:p>
    <w:p w14:paraId="6E3067D8" w14:textId="77777777" w:rsidR="00A44967" w:rsidRPr="00A44967" w:rsidRDefault="00A44967" w:rsidP="00A44967">
      <w:pPr>
        <w:spacing w:after="80" w:line="240" w:lineRule="auto"/>
        <w:ind w:left="1134" w:hanging="425"/>
        <w:jc w:val="both"/>
      </w:pPr>
      <w:r w:rsidRPr="00A44967">
        <w:t>2)</w:t>
      </w:r>
      <w:r w:rsidRPr="00A44967">
        <w:tab/>
        <w:t>Wykonawcę będącego osobą fizyczną, którego prawomocnie skazano za przestępstwo:</w:t>
      </w:r>
    </w:p>
    <w:p w14:paraId="520CBE82" w14:textId="77777777" w:rsidR="00A44967" w:rsidRPr="00A44967" w:rsidRDefault="00A44967" w:rsidP="00A44967">
      <w:pPr>
        <w:spacing w:after="80" w:line="240" w:lineRule="auto"/>
        <w:ind w:left="1560" w:hanging="426"/>
        <w:jc w:val="both"/>
      </w:pPr>
      <w:r w:rsidRPr="00A44967">
        <w:t>a)</w:t>
      </w:r>
      <w:r w:rsidRPr="00A44967">
        <w:tab/>
        <w:t>o którym mowa w art. 165a, art. 181–188, art. 189a, art. 218–221, art. 228–230a, art. 250a, art. 258 lub art. 270–309 ustawy z dnia 6 czerwca 1997 r. –Kodeks karny (Dz. U. z 2018 poz. 1600) lub art. 46 lub art. 48 ustawy z dnia 25 czerwca 2010 r. o sporcie (Dz. U. z 2018 r. poz. 1263 z późn. zm.),</w:t>
      </w:r>
    </w:p>
    <w:p w14:paraId="4DF55093" w14:textId="77777777" w:rsidR="00A44967" w:rsidRPr="00A44967" w:rsidRDefault="00A44967" w:rsidP="00A44967">
      <w:pPr>
        <w:spacing w:after="80" w:line="240" w:lineRule="auto"/>
        <w:ind w:left="1560" w:hanging="426"/>
        <w:jc w:val="both"/>
      </w:pPr>
      <w:r w:rsidRPr="00A44967">
        <w:t>b)</w:t>
      </w:r>
      <w:r w:rsidRPr="00A44967">
        <w:tab/>
        <w:t>o charakterze terrorystycznym, o którym mowa w art. 115 § 20 ustawy z dnia                      6 czerwca 1997 r. – Kodeks karny,</w:t>
      </w:r>
    </w:p>
    <w:p w14:paraId="5720FEF4" w14:textId="77777777" w:rsidR="00A44967" w:rsidRPr="00A44967" w:rsidRDefault="00A44967" w:rsidP="00A44967">
      <w:pPr>
        <w:spacing w:after="80" w:line="240" w:lineRule="auto"/>
        <w:ind w:left="1560" w:hanging="426"/>
        <w:jc w:val="both"/>
      </w:pPr>
      <w:r w:rsidRPr="00A44967">
        <w:t>c)</w:t>
      </w:r>
      <w:r w:rsidRPr="00A44967">
        <w:tab/>
        <w:t>skarbowe,</w:t>
      </w:r>
    </w:p>
    <w:p w14:paraId="27E1B188" w14:textId="77777777" w:rsidR="00A44967" w:rsidRPr="00A44967" w:rsidRDefault="00A44967" w:rsidP="00A44967">
      <w:pPr>
        <w:spacing w:after="80" w:line="240" w:lineRule="auto"/>
        <w:ind w:left="1560" w:hanging="426"/>
        <w:jc w:val="both"/>
      </w:pPr>
      <w:r w:rsidRPr="00A44967">
        <w:t>d)</w:t>
      </w:r>
      <w:r w:rsidRPr="00A44967">
        <w:tab/>
        <w:t>o którym mowa w art. 9 lub art. 10 ustawy z dnia 15 czerwca 2012 r. o skutkach powierzania wykonywania pracy cudzoziemcom przebywającym wbrew przepisom na terytorium Rzeczypospolitej Polskiej (Dz. U. poz. 769);</w:t>
      </w:r>
    </w:p>
    <w:p w14:paraId="18646E8C" w14:textId="77777777" w:rsidR="00A44967" w:rsidRPr="00A44967" w:rsidRDefault="00A44967" w:rsidP="00A44967">
      <w:pPr>
        <w:spacing w:after="80" w:line="240" w:lineRule="auto"/>
        <w:ind w:left="1134" w:hanging="425"/>
        <w:jc w:val="both"/>
      </w:pPr>
      <w:r w:rsidRPr="00A44967">
        <w:t>3)</w:t>
      </w:r>
      <w:r w:rsidRPr="00A44967">
        <w:tab/>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2 powyżej;</w:t>
      </w:r>
    </w:p>
    <w:p w14:paraId="5FF1B6EA" w14:textId="77777777" w:rsidR="00A44967" w:rsidRPr="00A44967" w:rsidRDefault="00A44967" w:rsidP="00A44967">
      <w:pPr>
        <w:spacing w:after="80" w:line="240" w:lineRule="auto"/>
        <w:ind w:left="1134" w:hanging="425"/>
        <w:jc w:val="both"/>
      </w:pPr>
      <w:r w:rsidRPr="00A44967">
        <w:t>4)</w:t>
      </w:r>
      <w:r w:rsidRPr="00A44967">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570328D7" w14:textId="77777777" w:rsidR="00A44967" w:rsidRPr="00A44967" w:rsidRDefault="00A44967" w:rsidP="00A44967">
      <w:pPr>
        <w:spacing w:after="80" w:line="240" w:lineRule="auto"/>
        <w:ind w:left="1134" w:hanging="425"/>
        <w:jc w:val="both"/>
      </w:pPr>
      <w:r w:rsidRPr="00A44967">
        <w:t>5)</w:t>
      </w:r>
      <w:r w:rsidRPr="00A44967">
        <w:tab/>
        <w:t xml:space="preserve">Wykonawcę, który w wyniku zamierzonego działania lub rażącego niedbalstwa wprowadził Zamawiającego w błąd przy przedstawieniu informacji, że nie podlega wykluczeniu, spełnia warunki udziału w postępowaniu lub obiektywne </w:t>
      </w:r>
      <w:r w:rsidRPr="00A44967">
        <w:br/>
        <w:t>i niedyskryminacyjne kryteria, zwane dalej „kryteriami selekcji”, lub który zataił te informacje lub nie jest w stanie przedstawić wymaganych dokumentów;</w:t>
      </w:r>
    </w:p>
    <w:p w14:paraId="2F42A748" w14:textId="77777777" w:rsidR="00A44967" w:rsidRPr="00A44967" w:rsidRDefault="00A44967" w:rsidP="00A44967">
      <w:pPr>
        <w:spacing w:after="80" w:line="240" w:lineRule="auto"/>
        <w:ind w:left="1134" w:hanging="425"/>
        <w:jc w:val="both"/>
      </w:pPr>
      <w:r w:rsidRPr="00A44967">
        <w:t>6)</w:t>
      </w:r>
      <w:r w:rsidRPr="00A44967">
        <w:tab/>
        <w:t>Wykonawcę, który w wyniku lekkomyślności lub niedbalstwa przedstawił informacje wprowadzające w błąd Zamawiającego, mogące mieć istotny wpływ na decyzje podejmowane przez Zamawiającego w postępowaniu o udzielenie zamówienia;</w:t>
      </w:r>
    </w:p>
    <w:p w14:paraId="2B185391" w14:textId="77777777" w:rsidR="00A44967" w:rsidRPr="00A44967" w:rsidRDefault="00A44967" w:rsidP="00A44967">
      <w:pPr>
        <w:spacing w:after="80" w:line="240" w:lineRule="auto"/>
        <w:ind w:left="1134" w:hanging="425"/>
        <w:jc w:val="both"/>
      </w:pPr>
      <w:r w:rsidRPr="00A44967">
        <w:t>7)</w:t>
      </w:r>
      <w:r w:rsidRPr="00A44967">
        <w:tab/>
        <w:t xml:space="preserve">Wykonawcę, który bezprawnie wpływał lub próbował wpłynąć na czynności Zamawiającego lub pozyskać informacje poufne, mogące dać mu przewagę </w:t>
      </w:r>
      <w:r w:rsidRPr="00A44967">
        <w:br/>
        <w:t>w postępowaniu o udzielenie zamówienia;</w:t>
      </w:r>
    </w:p>
    <w:p w14:paraId="5F4AB66B" w14:textId="77777777" w:rsidR="00A44967" w:rsidRPr="00A44967" w:rsidRDefault="00A44967" w:rsidP="00A44967">
      <w:pPr>
        <w:spacing w:after="80" w:line="240" w:lineRule="auto"/>
        <w:ind w:left="1134" w:hanging="425"/>
        <w:jc w:val="both"/>
      </w:pPr>
      <w:r w:rsidRPr="00A44967">
        <w:t>8)</w:t>
      </w:r>
      <w:r w:rsidRPr="00A44967">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rsidRPr="00A44967">
        <w:br/>
        <w:t>w postępowaniu;</w:t>
      </w:r>
    </w:p>
    <w:p w14:paraId="5045116B" w14:textId="77777777" w:rsidR="00A44967" w:rsidRPr="00A44967" w:rsidRDefault="00A44967" w:rsidP="00A44967">
      <w:pPr>
        <w:spacing w:after="80" w:line="240" w:lineRule="auto"/>
        <w:ind w:left="1134" w:hanging="425"/>
        <w:jc w:val="both"/>
      </w:pPr>
      <w:r w:rsidRPr="00A44967">
        <w:t>9)</w:t>
      </w:r>
      <w:r w:rsidRPr="00A44967">
        <w:tab/>
        <w:t>Wykonawcę, który z innymi Wykonawcami zawarł porozumienie mające na celu zakłócenie konkurencji między wykonawcami w postępowaniu o udzielenie zamówienia, co Zamawiający jest w stanie wykazać za pomocą stosownych środków dowodowych;</w:t>
      </w:r>
    </w:p>
    <w:p w14:paraId="04BA1AF4" w14:textId="77777777" w:rsidR="00A44967" w:rsidRPr="00A44967" w:rsidRDefault="00A44967" w:rsidP="00A44967">
      <w:pPr>
        <w:spacing w:after="80" w:line="240" w:lineRule="auto"/>
        <w:ind w:left="1134" w:hanging="425"/>
        <w:jc w:val="both"/>
      </w:pPr>
      <w:r w:rsidRPr="00A44967">
        <w:t>10)</w:t>
      </w:r>
      <w:r w:rsidRPr="00A44967">
        <w:tab/>
        <w:t>Wykonawcę będącego podmiotem zbiorowym, wobec którego sąd orzekł zakaz ubiegania się o zamówienia publiczne na podstawie ustawy z dnia 28 października 2002r. o odpowiedzialności podmiotów zbiorowych za czyny zabronione pod groźbą kary (Dz. U. z 2016 r. poz. 1541 oraz z 2017 r. poz. 724 i 933);</w:t>
      </w:r>
    </w:p>
    <w:p w14:paraId="72A8B763" w14:textId="77777777" w:rsidR="00A44967" w:rsidRPr="00A44967" w:rsidRDefault="00A44967" w:rsidP="00A44967">
      <w:pPr>
        <w:spacing w:after="80" w:line="240" w:lineRule="auto"/>
        <w:ind w:left="1134" w:hanging="425"/>
        <w:jc w:val="both"/>
      </w:pPr>
      <w:r w:rsidRPr="00A44967">
        <w:t>11)</w:t>
      </w:r>
      <w:r w:rsidRPr="00A44967">
        <w:tab/>
        <w:t>Wykonawcę, wobec którego orzeczono tytułem środka zapobiegawczego zakaz ubiegania się o zamówienia publiczne;</w:t>
      </w:r>
    </w:p>
    <w:p w14:paraId="4D904C5F" w14:textId="77777777" w:rsidR="00A44967" w:rsidRPr="00A44967" w:rsidRDefault="00A44967" w:rsidP="00A44967">
      <w:pPr>
        <w:spacing w:after="80" w:line="240" w:lineRule="auto"/>
        <w:ind w:left="1134" w:hanging="425"/>
        <w:jc w:val="both"/>
      </w:pPr>
      <w:r w:rsidRPr="00A44967">
        <w:t>12)</w:t>
      </w:r>
      <w:r w:rsidRPr="00A44967">
        <w:tab/>
        <w:t xml:space="preserve">Wykonawców, którzy należąc do tej samej grupy kapitałowej, w rozumieniu ustawy </w:t>
      </w:r>
      <w:r w:rsidRPr="00A44967">
        <w:br/>
        <w:t>z dnia 16 lutego 2007 r. o ochronie konkurencji i konsumentów (Dz. U. z 2018 r.                  poz. 798, ze zm.), złożyli odrębne oferty, oferty częściowe lub wnioski o dopuszczenie do udziału w postępowaniu, chyba że wykażą, że istniejące między nimi powiązania nie prowadzą do zakłócenia konkurencji w postępowaniu o udzielenie zamówienia.</w:t>
      </w:r>
    </w:p>
    <w:p w14:paraId="33CEB8A5" w14:textId="77777777" w:rsidR="00A44967" w:rsidRPr="00A44967" w:rsidRDefault="00A44967" w:rsidP="00A44967">
      <w:pPr>
        <w:spacing w:after="80" w:line="240" w:lineRule="auto"/>
        <w:ind w:left="709" w:hanging="284"/>
        <w:jc w:val="both"/>
      </w:pPr>
      <w:r w:rsidRPr="00A44967">
        <w:t>2.</w:t>
      </w:r>
      <w:r w:rsidRPr="00A44967">
        <w:tab/>
        <w:t>Ponadto na podstawie art. 24 ust. 5 ustawy Pzp z postępowania o udzielenie zamówienia Zamawiający wyklucza Wykonawcę:</w:t>
      </w:r>
    </w:p>
    <w:p w14:paraId="1C8E6D82" w14:textId="77777777" w:rsidR="00A44967" w:rsidRPr="00A44967" w:rsidRDefault="00A44967" w:rsidP="00A44967">
      <w:pPr>
        <w:spacing w:after="80" w:line="240" w:lineRule="auto"/>
        <w:ind w:left="1134" w:hanging="425"/>
        <w:jc w:val="both"/>
      </w:pPr>
      <w:r w:rsidRPr="00A44967">
        <w:t>1)</w:t>
      </w:r>
      <w:r w:rsidRPr="00A44967">
        <w:tab/>
        <w:t xml:space="preserve">w stosunku do którego otwarto likwidację, w zatwierdzonym przez sąd układzie </w:t>
      </w:r>
      <w:r w:rsidRPr="00A44967">
        <w:br/>
        <w:t>w postępowaniu restrukturyzacyjnym jest przewidziane zaspokojenie wierzycieli przez likwidację jego majątku lub sąd zarządził likwidację jego majątku w trybie art. 332 ust. 1 ustawy z dnia 15 maja 2015 r. – Prawo restrukturyzacyjne (Dz. U. z 2017 r.                     poz. 1508z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14:paraId="1F0BC65B" w14:textId="77777777" w:rsidR="00A44967" w:rsidRPr="00A44967" w:rsidRDefault="00A44967" w:rsidP="00A44967">
      <w:pPr>
        <w:spacing w:after="80" w:line="240" w:lineRule="auto"/>
        <w:ind w:left="1134" w:hanging="425"/>
        <w:jc w:val="both"/>
      </w:pPr>
      <w:r w:rsidRPr="00A44967">
        <w:t>2)</w:t>
      </w:r>
      <w:r w:rsidRPr="00A44967">
        <w:tab/>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21C55864" w14:textId="77777777" w:rsidR="00A44967" w:rsidRPr="00A44967" w:rsidRDefault="00A44967" w:rsidP="00A44967">
      <w:pPr>
        <w:spacing w:after="80" w:line="240" w:lineRule="auto"/>
        <w:ind w:left="1134" w:hanging="425"/>
        <w:jc w:val="both"/>
      </w:pPr>
      <w:r w:rsidRPr="00A44967">
        <w:t>3)</w:t>
      </w:r>
      <w:r w:rsidRPr="00A44967">
        <w:tab/>
        <w:t>jeżeli Wykonawca lub osoby, o których mowa w art. 24 ust. 1 pkt 14 ustawy Pzp, uprawnione do reprezentowania Wykonawcy pozostają w relacjach określonych                      w art. 17 ust. 1 pkt 2–4 z:</w:t>
      </w:r>
    </w:p>
    <w:p w14:paraId="2ADCCB2C" w14:textId="77777777" w:rsidR="00A44967" w:rsidRPr="00A44967" w:rsidRDefault="00A44967" w:rsidP="00A44967">
      <w:pPr>
        <w:spacing w:after="80" w:line="240" w:lineRule="auto"/>
        <w:ind w:left="1560" w:hanging="426"/>
        <w:jc w:val="both"/>
      </w:pPr>
      <w:r w:rsidRPr="00A44967">
        <w:t>a)</w:t>
      </w:r>
      <w:r w:rsidRPr="00A44967">
        <w:tab/>
        <w:t>Zamawiającym,</w:t>
      </w:r>
    </w:p>
    <w:p w14:paraId="736B1E77" w14:textId="77777777" w:rsidR="00A44967" w:rsidRPr="00A44967" w:rsidRDefault="00A44967" w:rsidP="00A44967">
      <w:pPr>
        <w:spacing w:after="80" w:line="240" w:lineRule="auto"/>
        <w:ind w:left="1560" w:hanging="426"/>
        <w:jc w:val="both"/>
      </w:pPr>
      <w:r w:rsidRPr="00A44967">
        <w:t>b)</w:t>
      </w:r>
      <w:r w:rsidRPr="00A44967">
        <w:tab/>
        <w:t>osobami uprawnionymi do reprezentowania Zamawiającego,</w:t>
      </w:r>
    </w:p>
    <w:p w14:paraId="6F7CA002" w14:textId="77777777" w:rsidR="00A44967" w:rsidRPr="00A44967" w:rsidRDefault="00A44967" w:rsidP="00A44967">
      <w:pPr>
        <w:spacing w:after="80" w:line="240" w:lineRule="auto"/>
        <w:ind w:left="1560" w:hanging="426"/>
        <w:jc w:val="both"/>
      </w:pPr>
      <w:r w:rsidRPr="00A44967">
        <w:t>c)</w:t>
      </w:r>
      <w:r w:rsidRPr="00A44967">
        <w:tab/>
        <w:t>członkami komisji przetargowej,</w:t>
      </w:r>
    </w:p>
    <w:p w14:paraId="1B135268" w14:textId="77777777" w:rsidR="00A44967" w:rsidRPr="00A44967" w:rsidRDefault="00A44967" w:rsidP="00A44967">
      <w:pPr>
        <w:spacing w:after="80" w:line="240" w:lineRule="auto"/>
        <w:ind w:left="1560" w:hanging="426"/>
        <w:jc w:val="both"/>
      </w:pPr>
      <w:r w:rsidRPr="00A44967">
        <w:t>d)</w:t>
      </w:r>
      <w:r w:rsidRPr="00A44967">
        <w:tab/>
        <w:t xml:space="preserve">osobami, które złożyły oświadczenie, o którym mowa w art. 17 ust. 2a ustawy Pzp – chyba że jest możliwe zapewnienie bezstronności po stronie Zamawiającego </w:t>
      </w:r>
      <w:r w:rsidRPr="00A44967">
        <w:br/>
        <w:t>w inny sposób niż przez wykluczenie Wykonawcy z udziału w postępowaniu;</w:t>
      </w:r>
    </w:p>
    <w:p w14:paraId="4F4D25FD" w14:textId="77777777" w:rsidR="00A44967" w:rsidRPr="00A44967" w:rsidRDefault="00A44967" w:rsidP="00A44967">
      <w:pPr>
        <w:spacing w:after="80" w:line="240" w:lineRule="auto"/>
        <w:ind w:left="1134" w:hanging="425"/>
        <w:jc w:val="both"/>
      </w:pPr>
      <w:r w:rsidRPr="00A44967">
        <w:t>4)</w:t>
      </w:r>
      <w:r w:rsidRPr="00A44967">
        <w:tab/>
        <w:t xml:space="preserve">który, z przyczyn leżących po jego stronie, nie wykonał albo nienależycie wykonał </w:t>
      </w:r>
      <w:r w:rsidRPr="00A44967">
        <w:br/>
        <w:t>w istotnym stopniu wcześniejszą umowę w sprawie zamówienia publicznego lub umowę koncesji, zawartą z Zamawiającym, o którym mowa w art. 3 ust. 1 pkt 1-4 ustawy Pzp - co doprowadziło do rozwiązania umowy lub zasądzenia odszkodowania;</w:t>
      </w:r>
    </w:p>
    <w:p w14:paraId="5DB73C51" w14:textId="77777777" w:rsidR="00A44967" w:rsidRPr="00A44967" w:rsidRDefault="00A44967" w:rsidP="00A44967">
      <w:pPr>
        <w:spacing w:after="80" w:line="240" w:lineRule="auto"/>
        <w:ind w:left="1134" w:hanging="425"/>
        <w:jc w:val="both"/>
      </w:pPr>
      <w:r w:rsidRPr="00A44967">
        <w:t>5)</w:t>
      </w:r>
      <w:r w:rsidRPr="00A44967">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991CE5C" w14:textId="43BD2293" w:rsidR="00A44967" w:rsidRPr="00A44967" w:rsidRDefault="00A44967" w:rsidP="00A44967">
      <w:pPr>
        <w:spacing w:after="80" w:line="240" w:lineRule="auto"/>
        <w:ind w:left="1134" w:hanging="425"/>
        <w:jc w:val="both"/>
      </w:pPr>
      <w:r w:rsidRPr="00A44967">
        <w:t>6)</w:t>
      </w:r>
      <w:r w:rsidRPr="00A44967">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 powyżej;</w:t>
      </w:r>
    </w:p>
    <w:p w14:paraId="49A67E95" w14:textId="77777777" w:rsidR="00A44967" w:rsidRPr="00A44967" w:rsidRDefault="00A44967" w:rsidP="00A44967">
      <w:pPr>
        <w:spacing w:after="80" w:line="240" w:lineRule="auto"/>
        <w:ind w:left="1134" w:hanging="425"/>
        <w:jc w:val="both"/>
      </w:pPr>
      <w:r w:rsidRPr="00A44967">
        <w:t>7)</w:t>
      </w:r>
      <w:r w:rsidRPr="00A44967">
        <w:tab/>
        <w:t xml:space="preserve">wobec którego wydano ostateczną decyzję administracyjną o naruszeniu obowiązków wynikających z przepisów prawa pracy, prawa ochrony środowiska lub przepisów </w:t>
      </w:r>
      <w:r w:rsidRPr="00A44967">
        <w:br/>
        <w:t>o zabezpieczeniu społecznym, jeżeli wymierzono tą decyzją karę pieniężną nie niższą niż 3000 złotych;</w:t>
      </w:r>
    </w:p>
    <w:p w14:paraId="1352E7D5" w14:textId="77777777" w:rsidR="00A44967" w:rsidRPr="00A44967" w:rsidRDefault="00A44967" w:rsidP="00A44967">
      <w:pPr>
        <w:spacing w:after="80" w:line="240" w:lineRule="auto"/>
        <w:ind w:left="1134" w:hanging="425"/>
        <w:jc w:val="both"/>
      </w:pPr>
      <w:r w:rsidRPr="00A44967">
        <w:t>8)</w:t>
      </w:r>
      <w:r w:rsidRPr="00A44967">
        <w:tab/>
        <w:t xml:space="preserve">który naruszył obowiązki dotyczące płatności podatków, opłat lub składek na ubezpieczenia społeczne lub zdrowotne, co Zamawiający jest w stanie wykazać za pomocą stosownych środków dowodowych, z wyjątkiem przypadku, o którym mowa </w:t>
      </w:r>
      <w:r w:rsidRPr="00A44967">
        <w:br/>
        <w:t>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E9497B7" w14:textId="77777777" w:rsidR="00A44967" w:rsidRPr="00A44967" w:rsidRDefault="00A44967" w:rsidP="00A44967">
      <w:pPr>
        <w:ind w:left="709" w:hanging="283"/>
        <w:jc w:val="both"/>
      </w:pPr>
      <w:r w:rsidRPr="00A44967">
        <w:t>3.</w:t>
      </w:r>
      <w:r w:rsidRPr="00A44967">
        <w:tab/>
        <w:t>Wykluczenie Wykonawcy następuje zgodnie z zapisami art. 24 ust. 7 ustawy Pzp.</w:t>
      </w:r>
    </w:p>
    <w:p w14:paraId="558D304E" w14:textId="49E44B20" w:rsidR="00A44967" w:rsidRPr="00A44967" w:rsidRDefault="00A44967" w:rsidP="00A44967">
      <w:pPr>
        <w:spacing w:after="80" w:line="240" w:lineRule="auto"/>
        <w:ind w:left="709" w:hanging="284"/>
        <w:jc w:val="both"/>
      </w:pPr>
      <w:r w:rsidRPr="00A44967">
        <w:t>4.</w:t>
      </w:r>
      <w:r w:rsidRPr="00A44967">
        <w:tab/>
        <w:t>Wykonawca,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482FEAC" w14:textId="77777777" w:rsidR="00A44967" w:rsidRPr="00A44967" w:rsidRDefault="00A44967" w:rsidP="00A44967">
      <w:pPr>
        <w:spacing w:after="80" w:line="240" w:lineRule="auto"/>
        <w:ind w:left="709" w:hanging="284"/>
        <w:jc w:val="both"/>
      </w:pPr>
      <w:r w:rsidRPr="00A44967">
        <w:t>5.</w:t>
      </w:r>
      <w:r w:rsidRPr="00A44967">
        <w:tab/>
        <w:t>Wykonawca nie podlega wykluczeniu, jeżeli Zamawiający, uwzględniając wagę i szczególne okoliczności czynu Wykonawcy, uzna za wystarczające dowody przedstawione na podstawie ust. 4 powyżej.</w:t>
      </w:r>
    </w:p>
    <w:p w14:paraId="5070DA42" w14:textId="77777777" w:rsidR="00A44967" w:rsidRPr="00A44967" w:rsidRDefault="00A44967" w:rsidP="00A44967">
      <w:pPr>
        <w:spacing w:after="80" w:line="240" w:lineRule="auto"/>
        <w:ind w:left="709" w:hanging="284"/>
        <w:jc w:val="both"/>
      </w:pPr>
      <w:r w:rsidRPr="00A44967">
        <w:t>6.</w:t>
      </w:r>
      <w:r w:rsidRPr="00A44967">
        <w:tab/>
        <w:t xml:space="preserve">W przypadkach, o których mowa w art. 24 ust. 1 pkt 19, przed wykluczeniem Wykonawcy, Zamawiający zapewnia temu Wykonawcy możliwość udowodnienia, że jego udział </w:t>
      </w:r>
      <w:r w:rsidRPr="00A44967">
        <w:br/>
        <w:t>w przygotowaniu postępowania o udzielenie zamówienia nie zakłóci konkurencji. Zamawiający wskazuje w protokole sposób zapewnienia konkurencji.</w:t>
      </w:r>
    </w:p>
    <w:p w14:paraId="147204A6" w14:textId="77777777" w:rsidR="00A44967" w:rsidRPr="00A44967" w:rsidRDefault="00A44967" w:rsidP="00A44967">
      <w:pPr>
        <w:spacing w:after="80" w:line="240" w:lineRule="auto"/>
        <w:ind w:left="709" w:hanging="284"/>
        <w:jc w:val="both"/>
      </w:pPr>
      <w:r w:rsidRPr="00A44967">
        <w:t>7.</w:t>
      </w:r>
      <w:r w:rsidRPr="00A44967">
        <w:tab/>
        <w:t>Zamawiający może wykluczyć Wykonawcę na każdym etapie postępowania o udzielenie zamówienia.</w:t>
      </w:r>
    </w:p>
    <w:p w14:paraId="752912A4" w14:textId="77777777" w:rsidR="00A44967" w:rsidRPr="00A44967" w:rsidRDefault="00A44967" w:rsidP="00A44967">
      <w:pPr>
        <w:spacing w:after="80" w:line="240" w:lineRule="auto"/>
        <w:ind w:left="709" w:hanging="284"/>
        <w:jc w:val="both"/>
      </w:pPr>
      <w:r w:rsidRPr="00A44967">
        <w:t>8.</w:t>
      </w:r>
      <w:r w:rsidRPr="00A44967">
        <w:tab/>
        <w:t>Na podstawie art. 24 ust. 4 ustawy Pzp ofertę Wykonawcy wykluczonego uznaje się za odrzuconą.</w:t>
      </w:r>
    </w:p>
    <w:p w14:paraId="561B4C2A" w14:textId="77777777" w:rsidR="00413A78" w:rsidRDefault="00413A78" w:rsidP="00413A78">
      <w:pPr>
        <w:spacing w:after="80" w:line="240" w:lineRule="auto"/>
        <w:ind w:left="709" w:hanging="709"/>
        <w:jc w:val="both"/>
      </w:pPr>
      <w:r>
        <w:rPr>
          <w:noProof/>
          <w:lang w:eastAsia="pl-PL"/>
        </w:rPr>
        <w:drawing>
          <wp:inline distT="0" distB="0" distL="0" distR="0" wp14:anchorId="1CD333CB" wp14:editId="6D76AD90">
            <wp:extent cx="5834380" cy="2413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6FA4520B" w14:textId="07090254" w:rsidR="00A44967" w:rsidRPr="006E38F4" w:rsidRDefault="00A44967" w:rsidP="006E38F4">
      <w:pPr>
        <w:pStyle w:val="Akapitzlist"/>
        <w:keepNext/>
        <w:keepLines/>
        <w:numPr>
          <w:ilvl w:val="0"/>
          <w:numId w:val="2"/>
        </w:numPr>
        <w:spacing w:before="240" w:after="0"/>
        <w:jc w:val="both"/>
        <w:outlineLvl w:val="0"/>
        <w:rPr>
          <w:rFonts w:eastAsiaTheme="majorEastAsia" w:cstheme="majorBidi"/>
          <w:b/>
          <w:color w:val="C45911" w:themeColor="accent2" w:themeShade="BF"/>
        </w:rPr>
      </w:pPr>
      <w:bookmarkStart w:id="7" w:name="_Toc459965367"/>
      <w:r w:rsidRPr="006E38F4">
        <w:rPr>
          <w:rFonts w:eastAsiaTheme="majorEastAsia" w:cstheme="majorBidi"/>
          <w:b/>
          <w:color w:val="C45911" w:themeColor="accent2" w:themeShade="BF"/>
        </w:rPr>
        <w:t>Wykaz oświadczeń lub dokumentów, potwierdzających spełnianie warunków udziału w postępowaniu, brak podstaw wykluczenia</w:t>
      </w:r>
      <w:bookmarkEnd w:id="7"/>
      <w:r w:rsidRPr="006E38F4">
        <w:rPr>
          <w:rFonts w:eastAsiaTheme="majorEastAsia" w:cstheme="majorBidi"/>
          <w:b/>
          <w:color w:val="C45911" w:themeColor="accent2" w:themeShade="BF"/>
        </w:rPr>
        <w:t xml:space="preserve"> oraz dokumentów potwierdzających, że oferowane dostawy odpowiadają wymaganiom określonym przez Zamawiającego</w:t>
      </w:r>
    </w:p>
    <w:p w14:paraId="41D3ADD0" w14:textId="77777777" w:rsidR="00F96DCE" w:rsidRDefault="00F96DCE" w:rsidP="00C61854">
      <w:pPr>
        <w:spacing w:after="0"/>
      </w:pPr>
    </w:p>
    <w:p w14:paraId="5E8E19C1" w14:textId="77777777" w:rsidR="00A44967" w:rsidRPr="00A44967" w:rsidRDefault="00A44967" w:rsidP="00A44967">
      <w:pPr>
        <w:numPr>
          <w:ilvl w:val="0"/>
          <w:numId w:val="14"/>
        </w:numPr>
        <w:spacing w:after="80" w:line="240" w:lineRule="auto"/>
        <w:ind w:left="709" w:hanging="283"/>
        <w:jc w:val="both"/>
      </w:pPr>
      <w:r w:rsidRPr="00A44967">
        <w:t xml:space="preserve">Do oferty każdy Wykonawca musi dołączyć aktualne na dzień składania ofert oświadczenia </w:t>
      </w:r>
      <w:r w:rsidRPr="00A44967">
        <w:br/>
        <w:t xml:space="preserve">w zakresie wskazanym w Załączniku nr 3 do SIWZ. Informacje zawarte </w:t>
      </w:r>
      <w:r w:rsidRPr="00A44967">
        <w:br/>
        <w:t>w oświadczeniach będą stanowić wstępne potwierdzenie, że Wykonawca nie podlega wykluczeniu z postępowania o udzielenie zamówienia.</w:t>
      </w:r>
    </w:p>
    <w:p w14:paraId="0C7EF242" w14:textId="77777777" w:rsidR="00A44967" w:rsidRPr="00A44967" w:rsidRDefault="00A44967" w:rsidP="00A44967">
      <w:pPr>
        <w:numPr>
          <w:ilvl w:val="0"/>
          <w:numId w:val="14"/>
        </w:numPr>
        <w:spacing w:after="80" w:line="240" w:lineRule="auto"/>
        <w:ind w:left="709" w:hanging="283"/>
        <w:jc w:val="both"/>
      </w:pPr>
      <w:r w:rsidRPr="00A44967">
        <w:t xml:space="preserve">W przypadku wspólnego ubiegania się o zamówienie przez Wykonawców - oświadczenia </w:t>
      </w:r>
      <w:r w:rsidRPr="00A44967">
        <w:br/>
        <w:t xml:space="preserve">o których mowa w ust. 1 powyżej składa każdy z Wykonawców wspólnie ubiegających się                    o zamówienie. Oświadczenia te mają potwierdzać brak podstaw wykluczenia w zakresie,                    w którym każdy z Wykonawców wykazuje brak podstaw wykluczenia z postępowania. </w:t>
      </w:r>
    </w:p>
    <w:p w14:paraId="7D208C17" w14:textId="538FC6C3" w:rsidR="00A44967" w:rsidRPr="00A44967" w:rsidRDefault="00A44967" w:rsidP="00A44967">
      <w:pPr>
        <w:numPr>
          <w:ilvl w:val="0"/>
          <w:numId w:val="14"/>
        </w:numPr>
        <w:spacing w:after="80" w:line="240" w:lineRule="auto"/>
        <w:ind w:left="709" w:hanging="283"/>
        <w:jc w:val="both"/>
      </w:pPr>
      <w:r w:rsidRPr="00A44967">
        <w:t>Zamawiający żąda, aby Wykonawca, który zamierza powierzyć wykonanie części zamówienia podwykonawcom, w celu wykazania braku istnienia</w:t>
      </w:r>
      <w:r>
        <w:t xml:space="preserve"> wobec nich podstaw wykluczenia</w:t>
      </w:r>
      <w:r w:rsidRPr="00A44967">
        <w:t xml:space="preserve"> z udziału w postępowaniu, zamieścił informacje o tych podwykonawcach w oświadczeniu, o którym mowa w ust. 1 powyżej.</w:t>
      </w:r>
    </w:p>
    <w:p w14:paraId="64AB3E72" w14:textId="77777777" w:rsidR="00A44967" w:rsidRPr="00A44967" w:rsidRDefault="00A44967" w:rsidP="00A44967">
      <w:pPr>
        <w:numPr>
          <w:ilvl w:val="0"/>
          <w:numId w:val="14"/>
        </w:numPr>
        <w:spacing w:after="80" w:line="240" w:lineRule="auto"/>
        <w:ind w:left="709" w:hanging="283"/>
        <w:jc w:val="both"/>
      </w:pPr>
      <w:r w:rsidRPr="00A44967">
        <w:t>Wykonawca, który powołuje się na zasoby innych podmiotów, w celu wykazania braku istnienia wobec nich podstaw wykluczenia zamieszcza informacje o tych podmiotach w oświadczeniach, o których mowa w ust. 1 powyżej.</w:t>
      </w:r>
    </w:p>
    <w:p w14:paraId="1887916E" w14:textId="77777777" w:rsidR="00A44967" w:rsidRPr="00A44967" w:rsidRDefault="00A44967" w:rsidP="00A44967">
      <w:pPr>
        <w:numPr>
          <w:ilvl w:val="0"/>
          <w:numId w:val="14"/>
        </w:numPr>
        <w:spacing w:after="80" w:line="240" w:lineRule="auto"/>
        <w:ind w:left="709" w:hanging="283"/>
        <w:jc w:val="both"/>
      </w:pPr>
      <w:r w:rsidRPr="00A44967">
        <w:t xml:space="preserve">Zamawiający przed udzieleniem zamówienia, wezwie Wykonawcę, którego oferta została najwyżej oceniona, do złożenia w wyznaczonym, nie krótszym niż 5 dni, terminie:  </w:t>
      </w:r>
    </w:p>
    <w:p w14:paraId="23E2DFA9" w14:textId="77777777" w:rsidR="00A44967" w:rsidRPr="00A44967" w:rsidRDefault="00A44967" w:rsidP="00A44967">
      <w:pPr>
        <w:numPr>
          <w:ilvl w:val="0"/>
          <w:numId w:val="9"/>
        </w:numPr>
        <w:suppressAutoHyphens/>
        <w:autoSpaceDE w:val="0"/>
        <w:autoSpaceDN w:val="0"/>
        <w:adjustRightInd w:val="0"/>
        <w:ind w:left="1134" w:hanging="425"/>
        <w:jc w:val="both"/>
      </w:pPr>
      <w:r w:rsidRPr="00A44967">
        <w:t xml:space="preserve">aktualnego na dzień złożenia odpisu z właściwego rejestru lub z centralnej ewidencji i informacji o działalności gospodarczej, jeżeli odrębne przepisy wymagają wpisu do rejestru lub ewidencji, </w:t>
      </w:r>
      <w:r w:rsidRPr="00A44967">
        <w:rPr>
          <w:u w:val="single"/>
        </w:rPr>
        <w:t>w celu potwierdzenia braku podstaw do wykluczenia na podstawie art. 24 ust. 5 pkt. 1 ustawy Pzp</w:t>
      </w:r>
      <w:r w:rsidRPr="00A44967">
        <w:t xml:space="preserve"> (odpis aktualny na dzień złożenia);</w:t>
      </w:r>
    </w:p>
    <w:p w14:paraId="51AB20CC" w14:textId="6BD4998B" w:rsidR="00A44967" w:rsidRPr="00A44967" w:rsidRDefault="00A44967" w:rsidP="00A44967">
      <w:pPr>
        <w:numPr>
          <w:ilvl w:val="0"/>
          <w:numId w:val="9"/>
        </w:numPr>
        <w:suppressAutoHyphens/>
        <w:autoSpaceDE w:val="0"/>
        <w:autoSpaceDN w:val="0"/>
        <w:adjustRightInd w:val="0"/>
        <w:ind w:left="1134" w:hanging="425"/>
        <w:jc w:val="both"/>
      </w:pPr>
      <w:r w:rsidRPr="00A44967">
        <w:t xml:space="preserve">w celu potwierdzenia, że oferowana dostawa odpowiada wymaganiom określonym przez Zamawiającego, Wykonawca składa opisy i fotografie (katalog) dostawy określonej szczegółowo w Załączniku nr 2, których autentyczność musi zostać poświadczona przez Wykonawcę na żądanie Zamawiającego. Opis musi zawierać </w:t>
      </w:r>
      <w:r w:rsidR="007851B1">
        <w:t xml:space="preserve">                    </w:t>
      </w:r>
      <w:r w:rsidRPr="00A44967">
        <w:t xml:space="preserve">w szczególności informacje odpowiadające swym zakresem wymaganiom zawartym </w:t>
      </w:r>
      <w:r w:rsidR="007851B1">
        <w:t xml:space="preserve">                         </w:t>
      </w:r>
      <w:r w:rsidRPr="00A44967">
        <w:t>w opisie przedmiotu zamówienia zamieszczonym w Załączniku nr 2, który pozwolą Zamawiającemu potwierdzić lub zaprzeczyć, że oferowana dostawa spełnia wymagania Zamawiającego, określone szczegółowo w Załączniku nr 2 do SIWZ.</w:t>
      </w:r>
    </w:p>
    <w:p w14:paraId="2D161A1C" w14:textId="77777777" w:rsidR="00A44967" w:rsidRPr="00A44967" w:rsidRDefault="00A44967" w:rsidP="00A44967">
      <w:pPr>
        <w:numPr>
          <w:ilvl w:val="0"/>
          <w:numId w:val="9"/>
        </w:numPr>
        <w:suppressAutoHyphens/>
        <w:autoSpaceDE w:val="0"/>
        <w:autoSpaceDN w:val="0"/>
        <w:adjustRightInd w:val="0"/>
        <w:ind w:left="1134" w:hanging="425"/>
        <w:jc w:val="both"/>
      </w:pPr>
      <w:r w:rsidRPr="00A44967">
        <w:t xml:space="preserve">dokumentu lub dokumentów wystawionych w kraju, w którym Wykonawca ma siedzibę lub miejsce zamieszkania, potwierdzające odpowiednio, że nie otwarto jego likwidacji ani nie ogłoszono upadłości (dokument ten powinien być wystawiony nie wcześniej niż 6 miesięcy przed upływem terminu składania ofert), </w:t>
      </w:r>
      <w:r w:rsidRPr="00A44967">
        <w:rPr>
          <w:u w:val="single"/>
        </w:rPr>
        <w:t>zamiast dokumentów, o których mowa w pkt 1 powyżej, jeżeli Wykonawca ma siedzibę lub miejsce zamieszkania poza terytorium Rzeczypospolitej Polskiej;</w:t>
      </w:r>
    </w:p>
    <w:p w14:paraId="43F48282" w14:textId="2BF9A2BF" w:rsidR="00A44967" w:rsidRPr="00A44967" w:rsidRDefault="00A44967" w:rsidP="00A44967">
      <w:pPr>
        <w:suppressAutoHyphens/>
        <w:autoSpaceDE w:val="0"/>
        <w:autoSpaceDN w:val="0"/>
        <w:adjustRightInd w:val="0"/>
        <w:ind w:left="1134"/>
        <w:jc w:val="both"/>
      </w:pPr>
      <w:r w:rsidRPr="00A44967">
        <w:t>Jeżeli w kraju, w którym Wykonawca ma siedzibę lub miejsce zamieszkania lub miejsce zamieszkania ma osoba, której dokument dotyczy, nie wydaje się dokumentów, o których mowa w pkt 2, zastępuje się je doku</w:t>
      </w:r>
      <w:r>
        <w:t>mentem zawierającym odpowiednio</w:t>
      </w:r>
      <w:r w:rsidRPr="00A44967">
        <w:t xml:space="preserve">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 </w:t>
      </w:r>
    </w:p>
    <w:p w14:paraId="163F8301" w14:textId="77777777" w:rsidR="00A44967" w:rsidRPr="00A44967" w:rsidRDefault="00A44967" w:rsidP="00A44967">
      <w:pPr>
        <w:spacing w:after="80" w:line="240" w:lineRule="auto"/>
        <w:ind w:left="709"/>
        <w:contextualSpacing/>
        <w:jc w:val="both"/>
      </w:pPr>
      <w:r w:rsidRPr="00A44967">
        <w:t>W przypadku wskazania przez Wykonawcę w odpowiedzi na wezwanie Zamawiającego, dostępności dokumentu, o którym mowa w punkcie 1 i 2 powyżej, w formie elektronicznej pod określonymi adresami internetowymi ogólnodostępnych i bezpłatnych baz danych, Zamawiający pobierze samodzielnie z tych baz danych wskazane przez Wykonawcę dokumenty.</w:t>
      </w:r>
    </w:p>
    <w:p w14:paraId="1D9185AC" w14:textId="77777777" w:rsidR="00A44967" w:rsidRPr="00A44967" w:rsidRDefault="00A44967" w:rsidP="00A44967">
      <w:pPr>
        <w:spacing w:after="80" w:line="240" w:lineRule="auto"/>
        <w:ind w:left="709"/>
        <w:jc w:val="both"/>
      </w:pPr>
      <w:r w:rsidRPr="00A44967">
        <w:t>W przypadku wskazania przez Wykonawcę w odpowiedzi na wezwanie Zamawiającego, że dokument, o którym mowa w punkcie 1 i 2 powyżej, znajduje się w posiadaniu Zamawiającego (dokumenty przechowywane przez Zamawiającego zgodnie z art. 97 ust. 1 ustawy Pzp), Zamawiający w celu potwierdzenia okoliczności, o których mowa w art. 25 ust. 1 pkt. 1 i 3 ustawy Pzp skorzysta z posiadanych oświadczeń lub dokumentów, o ile są one aktualne.</w:t>
      </w:r>
    </w:p>
    <w:p w14:paraId="72C1D5D2" w14:textId="77777777" w:rsidR="00A44967" w:rsidRPr="00A44967" w:rsidRDefault="00A44967" w:rsidP="00A44967">
      <w:pPr>
        <w:numPr>
          <w:ilvl w:val="0"/>
          <w:numId w:val="14"/>
        </w:numPr>
        <w:spacing w:after="80" w:line="240" w:lineRule="auto"/>
        <w:ind w:left="709" w:hanging="283"/>
        <w:jc w:val="both"/>
      </w:pPr>
      <w:r w:rsidRPr="00A44967">
        <w:t xml:space="preserve">Zamawiający może żądać od Wykonawcy przedstawienia dokumentów wymienionych w ust. 4 pkt 1 niniejszego rozdziału, dotyczących podwykonawcy, któremu zamierza powierzyć wykonanie części zamówienia, a który nie jest podmiotem, na którego zdolnościach lub sytuacji wykonawca polega na zasadach określonych w art. 22a ustawy Pzp.  </w:t>
      </w:r>
    </w:p>
    <w:p w14:paraId="1134DE4A" w14:textId="77777777" w:rsidR="00A44967" w:rsidRPr="00A44967" w:rsidRDefault="00A44967" w:rsidP="00A44967">
      <w:pPr>
        <w:numPr>
          <w:ilvl w:val="0"/>
          <w:numId w:val="14"/>
        </w:numPr>
        <w:spacing w:after="80" w:line="240" w:lineRule="auto"/>
        <w:ind w:left="709" w:hanging="283"/>
        <w:jc w:val="both"/>
      </w:pPr>
      <w:r w:rsidRPr="00A44967">
        <w:t>Zamawiający zastrzega sobie prawo do zastosowania zapisu rozdziału VII ust. 4 niniejszej SIWZ wobec Wykonawcy, którego oferta została najwyżej oceniona spośród pozostałych ofert w przypadku np.:</w:t>
      </w:r>
    </w:p>
    <w:p w14:paraId="3440803F" w14:textId="77777777" w:rsidR="00A44967" w:rsidRPr="00A44967" w:rsidRDefault="00A44967" w:rsidP="00A44967">
      <w:pPr>
        <w:numPr>
          <w:ilvl w:val="0"/>
          <w:numId w:val="5"/>
        </w:numPr>
        <w:spacing w:after="80" w:line="240" w:lineRule="auto"/>
        <w:contextualSpacing/>
        <w:jc w:val="both"/>
      </w:pPr>
      <w:r w:rsidRPr="00A44967">
        <w:t>wykluczenia Wykonawcy, którego oferta została najwyżej oceniona;</w:t>
      </w:r>
    </w:p>
    <w:p w14:paraId="2984AFAE" w14:textId="77777777" w:rsidR="00A44967" w:rsidRPr="00A44967" w:rsidRDefault="00A44967" w:rsidP="00A44967">
      <w:pPr>
        <w:numPr>
          <w:ilvl w:val="0"/>
          <w:numId w:val="5"/>
        </w:numPr>
        <w:spacing w:after="80" w:line="240" w:lineRule="auto"/>
        <w:contextualSpacing/>
        <w:jc w:val="both"/>
      </w:pPr>
      <w:r w:rsidRPr="00A44967">
        <w:t>odrzucenia oferty najwyżej ocenionej;</w:t>
      </w:r>
    </w:p>
    <w:p w14:paraId="625461ED" w14:textId="77777777" w:rsidR="00A44967" w:rsidRPr="00A44967" w:rsidRDefault="00A44967" w:rsidP="00A44967">
      <w:pPr>
        <w:numPr>
          <w:ilvl w:val="0"/>
          <w:numId w:val="5"/>
        </w:numPr>
        <w:spacing w:after="80" w:line="240" w:lineRule="auto"/>
        <w:contextualSpacing/>
        <w:jc w:val="both"/>
      </w:pPr>
      <w:r w:rsidRPr="00A44967">
        <w:t>uchylania się od zawarcia umowy przez Wykonawcę, którego oferta została najwyżej oceniona.</w:t>
      </w:r>
    </w:p>
    <w:p w14:paraId="5A3DB862" w14:textId="22E53F39" w:rsidR="00A44967" w:rsidRPr="00A44967" w:rsidRDefault="00A44967" w:rsidP="00A44967">
      <w:pPr>
        <w:numPr>
          <w:ilvl w:val="0"/>
          <w:numId w:val="14"/>
        </w:numPr>
        <w:spacing w:after="80" w:line="240" w:lineRule="auto"/>
        <w:ind w:left="709" w:hanging="283"/>
        <w:jc w:val="both"/>
      </w:pPr>
      <w:r w:rsidRPr="00A44967">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CD7680A" w14:textId="77777777" w:rsidR="00A44967" w:rsidRPr="00A44967" w:rsidRDefault="00A44967" w:rsidP="00A44967">
      <w:pPr>
        <w:numPr>
          <w:ilvl w:val="0"/>
          <w:numId w:val="14"/>
        </w:numPr>
        <w:spacing w:after="80" w:line="240" w:lineRule="auto"/>
        <w:ind w:left="709" w:hanging="283"/>
        <w:jc w:val="both"/>
        <w:rPr>
          <w:b/>
        </w:rPr>
      </w:pPr>
      <w:r w:rsidRPr="00A44967">
        <w:rPr>
          <w:b/>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(według wzoru stanowiącego Załącznik nr 4 do SIWZ). Wraz ze złożeniem oświadczenia, Wykonawca może przedstawić dowody, że powiązania z innym Wykonawcą nie prowadzą do zakłócenia konkurencji w postępowaniu o udzielenie zamówienia. </w:t>
      </w:r>
      <w:r w:rsidRPr="00A44967">
        <w:rPr>
          <w:b/>
          <w:u w:val="single"/>
        </w:rPr>
        <w:t>Zapis ten nie ma zastosowania w przypadku, gdy zostanie złożona tylko jedna oferta</w:t>
      </w:r>
      <w:r w:rsidRPr="00A44967">
        <w:rPr>
          <w:b/>
        </w:rPr>
        <w:t>.</w:t>
      </w:r>
    </w:p>
    <w:p w14:paraId="3EBEF258" w14:textId="77777777" w:rsidR="00A44967" w:rsidRPr="00A44967" w:rsidRDefault="00A44967" w:rsidP="00A44967">
      <w:pPr>
        <w:numPr>
          <w:ilvl w:val="0"/>
          <w:numId w:val="14"/>
        </w:numPr>
        <w:spacing w:after="80" w:line="240" w:lineRule="auto"/>
        <w:ind w:left="709" w:hanging="425"/>
        <w:jc w:val="both"/>
      </w:pPr>
      <w:r w:rsidRPr="00A44967">
        <w:t>W zakresie nie uregulowanym SIWZ, zastosowanie mają przepisy rozporządzenia Ministra Rozwoju z dnia 26 lipca 2016 r. w sprawie rodzajów dokumentów, jakich może żądać zamawiający od Wykonawcy w postępowaniu o udzielenie zamówienia (Dz. U. z 2016 r., poz. 1126 z późn. zm.).</w:t>
      </w:r>
    </w:p>
    <w:p w14:paraId="3E63E1FA" w14:textId="77777777" w:rsidR="00A44967" w:rsidRPr="00A44967" w:rsidRDefault="00A44967" w:rsidP="00A44967">
      <w:pPr>
        <w:numPr>
          <w:ilvl w:val="0"/>
          <w:numId w:val="14"/>
        </w:numPr>
        <w:spacing w:after="80" w:line="240" w:lineRule="auto"/>
        <w:ind w:left="709" w:hanging="425"/>
        <w:jc w:val="both"/>
      </w:pPr>
      <w:r w:rsidRPr="00A44967">
        <w:t>Jeżeli Wykonawca nie złoży oświadczeń, o których mowa w rozdz.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lub udzielenia wyjaśnień w terminie przez siebie wskazanym, chyba że mimo ich złożenia, uzupełnienia lub poprawienia lub udzielenia wyjaśnień oferta Wykonawcy podlegałaby odrzuceniu albo konieczne byłoby unieważnienie postępowania.</w:t>
      </w:r>
    </w:p>
    <w:p w14:paraId="18E0FCA7" w14:textId="77777777" w:rsidR="00A44967" w:rsidRPr="00A44967" w:rsidRDefault="00A44967" w:rsidP="00A44967">
      <w:pPr>
        <w:numPr>
          <w:ilvl w:val="0"/>
          <w:numId w:val="14"/>
        </w:numPr>
        <w:spacing w:after="80" w:line="240" w:lineRule="auto"/>
        <w:ind w:left="709" w:hanging="425"/>
        <w:jc w:val="both"/>
      </w:pPr>
      <w:r w:rsidRPr="00A44967">
        <w:t>Zamawiający odrzuca ofertę, jeżeli:</w:t>
      </w:r>
    </w:p>
    <w:p w14:paraId="0A495B6D" w14:textId="77777777" w:rsidR="00A44967" w:rsidRPr="00A44967" w:rsidRDefault="00A44967" w:rsidP="00A44967">
      <w:pPr>
        <w:spacing w:after="80" w:line="240" w:lineRule="auto"/>
        <w:ind w:left="1134" w:hanging="425"/>
        <w:jc w:val="both"/>
      </w:pPr>
      <w:r w:rsidRPr="00A44967">
        <w:t>1)</w:t>
      </w:r>
      <w:r w:rsidRPr="00A44967">
        <w:tab/>
        <w:t>jest niezgodna z ustawą;</w:t>
      </w:r>
    </w:p>
    <w:p w14:paraId="3B452663" w14:textId="77777777" w:rsidR="00A44967" w:rsidRPr="00A44967" w:rsidRDefault="00A44967" w:rsidP="00A44967">
      <w:pPr>
        <w:spacing w:after="80" w:line="240" w:lineRule="auto"/>
        <w:ind w:left="1134" w:hanging="425"/>
        <w:jc w:val="both"/>
      </w:pPr>
      <w:r w:rsidRPr="00A44967">
        <w:t>2)</w:t>
      </w:r>
      <w:r w:rsidRPr="00A44967">
        <w:tab/>
        <w:t>jej treść nie odpowiada treści specyfikacji istotnych warunków zamówienia, z zastrzeżeniem art. 87 ust. 2 pkt 3;</w:t>
      </w:r>
    </w:p>
    <w:p w14:paraId="66DE69DF" w14:textId="77777777" w:rsidR="00A44967" w:rsidRPr="00A44967" w:rsidRDefault="00A44967" w:rsidP="00A44967">
      <w:pPr>
        <w:spacing w:after="80" w:line="240" w:lineRule="auto"/>
        <w:ind w:left="1134" w:hanging="425"/>
        <w:jc w:val="both"/>
      </w:pPr>
      <w:r w:rsidRPr="00A44967">
        <w:t>3)</w:t>
      </w:r>
      <w:r w:rsidRPr="00A44967">
        <w:tab/>
        <w:t>jej złożenie stanowi czyn nieuczciwej konkurencji w rozumieniu przepisów o zwalczaniu nieuczciwej konkurencji;</w:t>
      </w:r>
    </w:p>
    <w:p w14:paraId="7D907BE8" w14:textId="77777777" w:rsidR="00A44967" w:rsidRPr="00A44967" w:rsidRDefault="00A44967" w:rsidP="00A44967">
      <w:pPr>
        <w:spacing w:after="80" w:line="240" w:lineRule="auto"/>
        <w:ind w:left="1134" w:hanging="425"/>
        <w:jc w:val="both"/>
      </w:pPr>
      <w:r w:rsidRPr="00A44967">
        <w:t>4)</w:t>
      </w:r>
      <w:r w:rsidRPr="00A44967">
        <w:tab/>
        <w:t>zawiera rażąco niską cenę lub koszt w stosunku do przedmiotu zamówienia;</w:t>
      </w:r>
    </w:p>
    <w:p w14:paraId="2AEE62B4" w14:textId="77777777" w:rsidR="00A44967" w:rsidRPr="00A44967" w:rsidRDefault="00A44967" w:rsidP="00A44967">
      <w:pPr>
        <w:spacing w:after="80" w:line="240" w:lineRule="auto"/>
        <w:ind w:left="1134" w:hanging="425"/>
        <w:jc w:val="both"/>
      </w:pPr>
      <w:r w:rsidRPr="00A44967">
        <w:t>5)</w:t>
      </w:r>
      <w:r w:rsidRPr="00A44967">
        <w:tab/>
        <w:t>została złożona przez wykonawcę wykluczonego z udziału w postępowaniu o udzielenie zamówienia lub niezaproszonego do składania ofert;</w:t>
      </w:r>
    </w:p>
    <w:p w14:paraId="164D4AC4" w14:textId="77777777" w:rsidR="00A44967" w:rsidRPr="00A44967" w:rsidRDefault="00A44967" w:rsidP="00A44967">
      <w:pPr>
        <w:spacing w:after="80" w:line="240" w:lineRule="auto"/>
        <w:ind w:left="1134" w:hanging="425"/>
        <w:jc w:val="both"/>
      </w:pPr>
      <w:r w:rsidRPr="00A44967">
        <w:t>6)</w:t>
      </w:r>
      <w:r w:rsidRPr="00A44967">
        <w:tab/>
        <w:t>zawiera błędy w obliczeniu ceny lub kosztu;</w:t>
      </w:r>
    </w:p>
    <w:p w14:paraId="2E39FD99" w14:textId="77777777" w:rsidR="00A44967" w:rsidRPr="00A44967" w:rsidRDefault="00A44967" w:rsidP="00A44967">
      <w:pPr>
        <w:spacing w:after="80" w:line="240" w:lineRule="auto"/>
        <w:ind w:left="1134" w:hanging="425"/>
        <w:jc w:val="both"/>
      </w:pPr>
      <w:r w:rsidRPr="00A44967">
        <w:t>7)</w:t>
      </w:r>
      <w:r w:rsidRPr="00A44967">
        <w:tab/>
        <w:t>Wykonawca w terminie 3 dni od dnia doręczenia zawiadomienia nie zgodził się na poprawienie omyłki, o której mowa w art. 87 ust. 2 pkt 3;</w:t>
      </w:r>
    </w:p>
    <w:p w14:paraId="01C2997F" w14:textId="77777777" w:rsidR="00A44967" w:rsidRPr="00A44967" w:rsidRDefault="00A44967" w:rsidP="00A44967">
      <w:pPr>
        <w:spacing w:after="80" w:line="240" w:lineRule="auto"/>
        <w:ind w:left="1134" w:hanging="425"/>
        <w:jc w:val="both"/>
      </w:pPr>
      <w:r w:rsidRPr="00A44967">
        <w:t>7a) Wykonawca nie wyraził zgody, o której mowa w art. 85 ust. 2, na przedłużenie terminu związania ofertą;</w:t>
      </w:r>
    </w:p>
    <w:p w14:paraId="2187587B" w14:textId="77777777" w:rsidR="00A44967" w:rsidRPr="00A44967" w:rsidRDefault="00A44967" w:rsidP="00A44967">
      <w:pPr>
        <w:spacing w:after="80" w:line="240" w:lineRule="auto"/>
        <w:ind w:left="1134" w:hanging="425"/>
        <w:jc w:val="both"/>
      </w:pPr>
      <w:r w:rsidRPr="00A44967">
        <w:t>7b) wadium nie zostało wniesione lub zostało wniesione w sposób nieprawidłowy, jeżeli Zamawiający żądał wniesienia wadium;</w:t>
      </w:r>
    </w:p>
    <w:p w14:paraId="605A3B21" w14:textId="77777777" w:rsidR="00A44967" w:rsidRPr="00A44967" w:rsidRDefault="00A44967" w:rsidP="00A44967">
      <w:pPr>
        <w:spacing w:after="80" w:line="240" w:lineRule="auto"/>
        <w:ind w:left="1134" w:hanging="425"/>
        <w:jc w:val="both"/>
      </w:pPr>
      <w:r w:rsidRPr="00A44967">
        <w:t>7c)</w:t>
      </w:r>
      <w:r w:rsidRPr="00A44967">
        <w:tab/>
        <w:t>oferta wariantowa nie spełnia minimalnych wymagań określonych przez Zamawiającego;</w:t>
      </w:r>
    </w:p>
    <w:p w14:paraId="009B46AC" w14:textId="77777777" w:rsidR="00A44967" w:rsidRPr="00A44967" w:rsidRDefault="00A44967" w:rsidP="00A44967">
      <w:pPr>
        <w:spacing w:after="80" w:line="240" w:lineRule="auto"/>
        <w:ind w:left="1134" w:hanging="425"/>
        <w:jc w:val="both"/>
      </w:pPr>
      <w:r w:rsidRPr="00A44967">
        <w:t xml:space="preserve">7d) 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10" w:anchor="/document/17348453?unitId=art(5(b))ust(7)pkt(1)&amp;cm=DOCUMENT" w:history="1">
        <w:r w:rsidRPr="00A44967">
          <w:t>art. 5b ust. 7 pkt 1</w:t>
        </w:r>
      </w:hyperlink>
      <w:r w:rsidRPr="00A44967">
        <w:t xml:space="preserve"> ustawy z dnia 26 kwietnia 2007 r. o zarządzaniu kryzysowym (Dz. U. z 2018 r. poz. 1401 i 1560), a tego bezpieczeństwa lub interesu nie można zagwarantować w inny sposób;</w:t>
      </w:r>
    </w:p>
    <w:p w14:paraId="5FF2D441" w14:textId="77777777" w:rsidR="00A44967" w:rsidRPr="00A44967" w:rsidRDefault="00A44967" w:rsidP="00A44967">
      <w:pPr>
        <w:spacing w:after="80" w:line="240" w:lineRule="auto"/>
        <w:ind w:left="1134" w:hanging="425"/>
        <w:jc w:val="both"/>
      </w:pPr>
      <w:r w:rsidRPr="00A44967">
        <w:t>8)</w:t>
      </w:r>
      <w:r w:rsidRPr="00A44967">
        <w:tab/>
        <w:t>jest nieważna na podstawie odrębnych przepisów.</w:t>
      </w:r>
    </w:p>
    <w:p w14:paraId="11208E78" w14:textId="77777777" w:rsidR="00C61854" w:rsidRPr="002B003F" w:rsidRDefault="00413A78" w:rsidP="00413A78">
      <w:pPr>
        <w:rPr>
          <w:sz w:val="2"/>
          <w:szCs w:val="2"/>
        </w:rPr>
      </w:pPr>
      <w:r>
        <w:rPr>
          <w:noProof/>
          <w:lang w:eastAsia="pl-PL"/>
        </w:rPr>
        <w:drawing>
          <wp:inline distT="0" distB="0" distL="0" distR="0" wp14:anchorId="7CED5DB4" wp14:editId="3930ADEA">
            <wp:extent cx="5834380" cy="2413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r w:rsidR="00C61854">
        <w:tab/>
      </w:r>
    </w:p>
    <w:p w14:paraId="29063A95" w14:textId="77777777" w:rsidR="00C61854" w:rsidRPr="00C61854" w:rsidRDefault="00C61854" w:rsidP="006E38F4">
      <w:pPr>
        <w:pStyle w:val="Nagwek1"/>
        <w:numPr>
          <w:ilvl w:val="0"/>
          <w:numId w:val="2"/>
        </w:numPr>
        <w:jc w:val="both"/>
        <w:rPr>
          <w:rFonts w:ascii="Verdana" w:hAnsi="Verdana"/>
          <w:b/>
          <w:color w:val="C45911" w:themeColor="accent2" w:themeShade="BF"/>
          <w:sz w:val="18"/>
          <w:szCs w:val="18"/>
        </w:rPr>
      </w:pPr>
      <w:bookmarkStart w:id="8" w:name="_Toc459965368"/>
      <w:r w:rsidRPr="00C61854">
        <w:rPr>
          <w:rFonts w:ascii="Verdana" w:hAnsi="Verdana"/>
          <w:b/>
          <w:color w:val="C45911" w:themeColor="accent2" w:themeShade="BF"/>
          <w:sz w:val="18"/>
          <w:szCs w:val="18"/>
        </w:rPr>
        <w:t>Informacje o sposobie porozumiewania się Zamawiającego z Wykonawcami oraz przekazywania oświadczeń lub dokumentów, a także wskazanie osób uprawnionych do porozumiewania się z Wykonawcami</w:t>
      </w:r>
      <w:bookmarkEnd w:id="8"/>
    </w:p>
    <w:p w14:paraId="6F022750" w14:textId="77777777" w:rsidR="00DA1985" w:rsidRDefault="00DA1985" w:rsidP="00C61854">
      <w:pPr>
        <w:pStyle w:val="Akapitzlist"/>
      </w:pPr>
    </w:p>
    <w:p w14:paraId="72C78BFB" w14:textId="77777777" w:rsidR="00013A7F" w:rsidRDefault="00013A7F" w:rsidP="00013A7F">
      <w:pPr>
        <w:pStyle w:val="Akapitzlist"/>
        <w:numPr>
          <w:ilvl w:val="0"/>
          <w:numId w:val="21"/>
        </w:numPr>
        <w:spacing w:after="80" w:line="240" w:lineRule="auto"/>
        <w:ind w:left="709" w:hanging="425"/>
        <w:contextualSpacing w:val="0"/>
        <w:jc w:val="both"/>
      </w:pPr>
      <w:r w:rsidRPr="00162352">
        <w:t>Postępowanie o udzielenie zamówienia publicznego prowadzi się w formie pisemnej, w języku polskim.</w:t>
      </w:r>
    </w:p>
    <w:p w14:paraId="6C522048" w14:textId="77777777" w:rsidR="00013A7F" w:rsidRPr="00162352" w:rsidRDefault="00013A7F" w:rsidP="00013A7F">
      <w:pPr>
        <w:pStyle w:val="Akapitzlist"/>
        <w:spacing w:after="80" w:line="240" w:lineRule="auto"/>
        <w:ind w:left="709"/>
        <w:contextualSpacing w:val="0"/>
        <w:jc w:val="both"/>
      </w:pPr>
      <w:r>
        <w:t>Dokumenty i oświadczenia, które są składane przez Wykonawcę z art. 26 ust. 2 ustawy Pzp, Wykonawca składa w wersji papierowej.</w:t>
      </w:r>
    </w:p>
    <w:p w14:paraId="25AD4CFD" w14:textId="77777777" w:rsidR="00013A7F" w:rsidRDefault="00013A7F" w:rsidP="00013A7F">
      <w:pPr>
        <w:pStyle w:val="Akapitzlist"/>
        <w:numPr>
          <w:ilvl w:val="0"/>
          <w:numId w:val="21"/>
        </w:numPr>
        <w:spacing w:after="80" w:line="240" w:lineRule="auto"/>
        <w:ind w:left="709" w:hanging="425"/>
        <w:contextualSpacing w:val="0"/>
        <w:jc w:val="both"/>
      </w:pPr>
      <w:r w:rsidRPr="00D56F15">
        <w:t>W postępowaniu o udzielenie zamówienia komunikacja między Zamawiającym a Wykonawcami odbywa się za pośrednictwem operatora pocztowego w rozumieniu ustawy z dnia 23 listopada 2012 r. Prawo pocztowe, osobiście, za pośrednictwem posłańca</w:t>
      </w:r>
      <w:r>
        <w:t xml:space="preserve"> lub przy użyciu środków komunikacji elektronicznej w rozumieniu ustawy z dnia 18 lipca 2002 r. o świadczeniu usług drogą elektroniczną z uwzględnieniem wymogów dotyczących form ustanowionych poniżej.</w:t>
      </w:r>
    </w:p>
    <w:p w14:paraId="046F4FDE" w14:textId="77777777" w:rsidR="00013A7F" w:rsidRDefault="00013A7F" w:rsidP="00013A7F">
      <w:pPr>
        <w:pStyle w:val="Akapitzlist"/>
        <w:numPr>
          <w:ilvl w:val="0"/>
          <w:numId w:val="21"/>
        </w:numPr>
        <w:spacing w:after="80" w:line="240" w:lineRule="auto"/>
        <w:ind w:left="709" w:hanging="425"/>
        <w:contextualSpacing w:val="0"/>
        <w:jc w:val="both"/>
      </w:pPr>
      <w:r>
        <w:t xml:space="preserve">Osobą uprawnioną do bezpośredniego kontaktowania się z Wykonawcami w zakresie procedury i dokumentacji jest Ewa Manowita – Administrator ds. Zamówień Publicznych; adres e-mail: </w:t>
      </w:r>
      <w:hyperlink r:id="rId11" w:history="1">
        <w:r w:rsidRPr="00534371">
          <w:rPr>
            <w:rStyle w:val="Hipercze"/>
          </w:rPr>
          <w:t>ewa.manowita</w:t>
        </w:r>
        <w:r w:rsidRPr="00FD3865">
          <w:rPr>
            <w:rStyle w:val="Hipercze"/>
          </w:rPr>
          <w:t>@mcus.pl</w:t>
        </w:r>
      </w:hyperlink>
      <w:r>
        <w:t xml:space="preserve"> w godzinach od 8:00 do 15:00. </w:t>
      </w:r>
    </w:p>
    <w:p w14:paraId="3D57B5D7" w14:textId="77777777" w:rsidR="00013A7F" w:rsidRPr="003C3362" w:rsidRDefault="00013A7F" w:rsidP="00013A7F">
      <w:pPr>
        <w:pStyle w:val="Akapitzlist"/>
        <w:numPr>
          <w:ilvl w:val="0"/>
          <w:numId w:val="21"/>
        </w:numPr>
        <w:spacing w:after="80" w:line="240" w:lineRule="auto"/>
        <w:ind w:left="709" w:hanging="425"/>
        <w:contextualSpacing w:val="0"/>
        <w:jc w:val="both"/>
      </w:pPr>
      <w:r w:rsidRPr="003C3362">
        <w:t>Zawiadomienia, oświadczenia, wnioski oraz informacje przekazywane przez Wykonawcę pisemnie winny być składane na adres: Miejskie Centrum Usług Socjalnych we Wrocławiu, ul. Mączna 3, 54-131 Wrocław, Dział Zamówień Publicznych.</w:t>
      </w:r>
    </w:p>
    <w:p w14:paraId="68E7C9CD" w14:textId="77777777" w:rsidR="00013A7F" w:rsidRDefault="00013A7F" w:rsidP="00013A7F">
      <w:pPr>
        <w:pStyle w:val="Akapitzlist"/>
        <w:numPr>
          <w:ilvl w:val="0"/>
          <w:numId w:val="21"/>
        </w:numPr>
        <w:spacing w:after="80" w:line="240" w:lineRule="auto"/>
        <w:ind w:left="709" w:hanging="425"/>
        <w:contextualSpacing w:val="0"/>
        <w:jc w:val="both"/>
      </w:pPr>
      <w:r>
        <w:t>Jeżeli Zamawiający lub Wykonawca przekazują oświadczenia, wnioski, zawiadomienia oaz informacje przy użyciu środków komunikacji elektronicznej w rozumieniu ustawy z dnia 18 lipca 2002 r. o świadczeni usług drogą elektroniczną, każda ze Stron na żądanie drugiej Strony potwierdza fakt ich otrzymania.</w:t>
      </w:r>
    </w:p>
    <w:p w14:paraId="1F35AF5E" w14:textId="77777777" w:rsidR="00013A7F" w:rsidRPr="00FD3EAC" w:rsidRDefault="00013A7F" w:rsidP="00013A7F">
      <w:pPr>
        <w:pStyle w:val="Akapitzlist"/>
        <w:numPr>
          <w:ilvl w:val="0"/>
          <w:numId w:val="21"/>
        </w:numPr>
        <w:spacing w:after="80" w:line="240" w:lineRule="auto"/>
        <w:ind w:left="709" w:hanging="425"/>
        <w:contextualSpacing w:val="0"/>
        <w:jc w:val="both"/>
      </w:pPr>
      <w:r w:rsidRPr="003C3362">
        <w:t xml:space="preserve">Zawiadomienia, oświadczenia, wnioski oraz informacje </w:t>
      </w:r>
      <w:r w:rsidRPr="00FD3EAC">
        <w:t xml:space="preserve">przekazywane przez Wykonawcę drogą elektroniczną winny być kierowane na adres: </w:t>
      </w:r>
      <w:hyperlink r:id="rId12" w:history="1">
        <w:r w:rsidRPr="00534371">
          <w:rPr>
            <w:rStyle w:val="Hipercze"/>
          </w:rPr>
          <w:t>ewa.manowita</w:t>
        </w:r>
        <w:r w:rsidRPr="00FD3865">
          <w:rPr>
            <w:rStyle w:val="Hipercze"/>
          </w:rPr>
          <w:t>@mcus.pl</w:t>
        </w:r>
      </w:hyperlink>
      <w:r w:rsidRPr="00DE6D52">
        <w:t>.</w:t>
      </w:r>
    </w:p>
    <w:p w14:paraId="69956038" w14:textId="77777777" w:rsidR="00013A7F" w:rsidRPr="00FD3EAC" w:rsidRDefault="00013A7F" w:rsidP="00013A7F">
      <w:pPr>
        <w:pStyle w:val="Akapitzlist"/>
        <w:numPr>
          <w:ilvl w:val="0"/>
          <w:numId w:val="21"/>
        </w:numPr>
        <w:spacing w:after="80" w:line="240" w:lineRule="auto"/>
        <w:ind w:left="709" w:hanging="425"/>
        <w:contextualSpacing w:val="0"/>
        <w:jc w:val="both"/>
      </w:pPr>
      <w:r w:rsidRPr="00FD3EAC">
        <w:t xml:space="preserve">Dokumenty lub oświadczenia, o których mowa w </w:t>
      </w:r>
      <w:hyperlink r:id="rId13" w:anchor="/document/18330837?cm=DOCUMENT" w:history="1">
        <w:r w:rsidRPr="00DE6D52">
          <w:t>rozporządzeniu</w:t>
        </w:r>
      </w:hyperlink>
      <w:r w:rsidRPr="00FD3EAC">
        <w:t xml:space="preserve"> w sprawie rodzajów dokumentów, jakich może żądać Zamawiający od Wykonawcy w postępowaniu o udzielenie zamówienia publicznego, składane są w oryginale lub kopii poświadczonej za zgodność z oryginałem</w:t>
      </w:r>
      <w:r>
        <w:t>.</w:t>
      </w:r>
    </w:p>
    <w:p w14:paraId="22993197" w14:textId="77777777" w:rsidR="00013A7F" w:rsidRPr="00FD3EAC" w:rsidRDefault="00013A7F" w:rsidP="00013A7F">
      <w:pPr>
        <w:pStyle w:val="Akapitzlist"/>
        <w:numPr>
          <w:ilvl w:val="0"/>
          <w:numId w:val="21"/>
        </w:numPr>
        <w:spacing w:after="80" w:line="240" w:lineRule="auto"/>
        <w:ind w:left="709" w:hanging="425"/>
        <w:contextualSpacing w:val="0"/>
        <w:jc w:val="both"/>
      </w:pPr>
      <w:r w:rsidRPr="00FD3EAC">
        <w:t xml:space="preserve">Poświadczenie </w:t>
      </w:r>
      <w:r w:rsidRPr="00DE6D52">
        <w:t>za zgodność z oryginałem</w:t>
      </w:r>
      <w:r w:rsidRPr="00FD3EAC">
        <w:t xml:space="preserve"> następuje przez opatrzenie kopii dokumentu lub kopii oświadczenia, sporządzonych w postaci papierowej, własnoręcznym podpisem.</w:t>
      </w:r>
    </w:p>
    <w:p w14:paraId="6A104140" w14:textId="77777777" w:rsidR="00013A7F" w:rsidRPr="00FD3EAC" w:rsidRDefault="00013A7F" w:rsidP="00013A7F">
      <w:pPr>
        <w:pStyle w:val="Akapitzlist"/>
        <w:numPr>
          <w:ilvl w:val="0"/>
          <w:numId w:val="21"/>
        </w:numPr>
        <w:spacing w:after="80" w:line="240" w:lineRule="auto"/>
        <w:ind w:left="709" w:hanging="425"/>
        <w:contextualSpacing w:val="0"/>
        <w:jc w:val="both"/>
      </w:pPr>
      <w:r w:rsidRPr="00FD3EAC">
        <w:t>W korespondencji kierowanej do Zamawiającego Wykonawca powinien posługiwać się numerem sprawy określonym w SIWZ.</w:t>
      </w:r>
    </w:p>
    <w:p w14:paraId="0CA41476" w14:textId="77777777" w:rsidR="00013A7F" w:rsidRPr="00DE6D52" w:rsidRDefault="00013A7F" w:rsidP="00013A7F">
      <w:pPr>
        <w:pStyle w:val="Akapitzlist"/>
        <w:numPr>
          <w:ilvl w:val="0"/>
          <w:numId w:val="21"/>
        </w:numPr>
        <w:spacing w:after="80" w:line="240" w:lineRule="auto"/>
        <w:ind w:left="709" w:hanging="425"/>
        <w:contextualSpacing w:val="0"/>
        <w:jc w:val="both"/>
      </w:pPr>
      <w:r w:rsidRPr="00DE6D52">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DB1AF0A" w14:textId="77777777" w:rsidR="00013A7F" w:rsidRPr="00DE6D52" w:rsidRDefault="00013A7F" w:rsidP="00013A7F">
      <w:pPr>
        <w:pStyle w:val="Akapitzlist"/>
        <w:numPr>
          <w:ilvl w:val="0"/>
          <w:numId w:val="21"/>
        </w:numPr>
        <w:spacing w:after="80" w:line="240" w:lineRule="auto"/>
        <w:ind w:left="709" w:hanging="425"/>
        <w:contextualSpacing w:val="0"/>
        <w:jc w:val="both"/>
      </w:pPr>
      <w:r w:rsidRPr="00DE6D52">
        <w:t xml:space="preserve">Dokumenty lub oświadczenia, o których mowa w rozporządzeniu w sprawie rodzaju dokumentów, jakich może żądać Zamawiający </w:t>
      </w:r>
      <w:r w:rsidRPr="00FD3EAC">
        <w:t>od Wykonawcy w postępowaniu o</w:t>
      </w:r>
      <w:r>
        <w:t> </w:t>
      </w:r>
      <w:r w:rsidRPr="00FD3EAC">
        <w:t>udzielenie zamówienia publicznego,</w:t>
      </w:r>
      <w:r w:rsidRPr="00DE6D52">
        <w:t xml:space="preserve"> sporządzone w języku obcym są składane wraz z tłumaczeniem na język polski. </w:t>
      </w:r>
    </w:p>
    <w:p w14:paraId="7494C0A3" w14:textId="77777777" w:rsidR="00013A7F" w:rsidRPr="00DE6D52" w:rsidRDefault="00013A7F" w:rsidP="00013A7F">
      <w:pPr>
        <w:pStyle w:val="Akapitzlist"/>
        <w:numPr>
          <w:ilvl w:val="0"/>
          <w:numId w:val="21"/>
        </w:numPr>
        <w:spacing w:after="80" w:line="240" w:lineRule="auto"/>
        <w:ind w:left="709" w:hanging="425"/>
        <w:contextualSpacing w:val="0"/>
        <w:jc w:val="both"/>
      </w:pPr>
      <w:r w:rsidRPr="00DE6D52">
        <w:t>W przypadku, o którym mowa w § 10 ust. 1 ww. rozporządzenia, Zamawiający może żądać od Wykonawcy przedstawienia tłumaczenia na język polski wskazanych przez Wykonawcę i</w:t>
      </w:r>
      <w:r>
        <w:t> </w:t>
      </w:r>
      <w:r w:rsidRPr="00DE6D52">
        <w:t>pobranych samodzielnie przez Zamawiającego dokumentów.</w:t>
      </w:r>
    </w:p>
    <w:p w14:paraId="09AF1B4A" w14:textId="77777777" w:rsidR="00013A7F" w:rsidRPr="003925ED" w:rsidRDefault="00013A7F" w:rsidP="00013A7F">
      <w:pPr>
        <w:pStyle w:val="Akapitzlist"/>
        <w:numPr>
          <w:ilvl w:val="0"/>
          <w:numId w:val="21"/>
        </w:numPr>
        <w:spacing w:after="80" w:line="240" w:lineRule="auto"/>
        <w:ind w:left="709" w:hanging="425"/>
        <w:contextualSpacing w:val="0"/>
        <w:jc w:val="both"/>
      </w:pPr>
      <w:r w:rsidRPr="003925ED">
        <w:t>Wszelkie zawiadomienia oraz informacje skierowane do wszystkich Wykonawców w trakcie postępowania, Zamawiający będzie także umieszczał na stronie internetowej: www.mcus.pl w zakładce: zamówienia publiczne</w:t>
      </w:r>
      <w:r>
        <w:t xml:space="preserve"> „Powyżej 30 000 euro”.</w:t>
      </w:r>
    </w:p>
    <w:p w14:paraId="1DB692EB" w14:textId="77777777" w:rsidR="00013A7F" w:rsidRPr="00EE7456" w:rsidRDefault="00013A7F" w:rsidP="00013A7F">
      <w:pPr>
        <w:pStyle w:val="Akapitzlist"/>
        <w:numPr>
          <w:ilvl w:val="0"/>
          <w:numId w:val="21"/>
        </w:numPr>
        <w:spacing w:after="80" w:line="240" w:lineRule="auto"/>
        <w:ind w:left="709" w:hanging="425"/>
        <w:contextualSpacing w:val="0"/>
        <w:jc w:val="both"/>
      </w:pPr>
      <w:r w:rsidRPr="003925ED">
        <w:t xml:space="preserve">Wykonawca może zwrócić się do Zamawiającego o wyjaśnienie </w:t>
      </w:r>
      <w:r w:rsidRPr="00EE7456">
        <w:t xml:space="preserve">treści SIWZ. </w:t>
      </w:r>
    </w:p>
    <w:p w14:paraId="002EFB38" w14:textId="6C88F786" w:rsidR="00013A7F" w:rsidRPr="00ED6FBB" w:rsidRDefault="00013A7F" w:rsidP="00013A7F">
      <w:pPr>
        <w:pStyle w:val="Akapitzlist"/>
        <w:numPr>
          <w:ilvl w:val="0"/>
          <w:numId w:val="21"/>
        </w:numPr>
        <w:spacing w:after="80" w:line="240" w:lineRule="auto"/>
        <w:ind w:left="709" w:hanging="425"/>
        <w:contextualSpacing w:val="0"/>
        <w:jc w:val="both"/>
      </w:pPr>
      <w:r w:rsidRPr="00EE7456">
        <w:t xml:space="preserve">Jeżeli wniosek o wyjaśnienie treści SIWZ wpłynie do </w:t>
      </w:r>
      <w:r w:rsidRPr="00A13E92">
        <w:t xml:space="preserve">Zamawiającego nie później niż do końca dnia, w którym upływa połowa terminu składania ofert </w:t>
      </w:r>
      <w:r w:rsidR="00A44967" w:rsidRPr="00A13E92">
        <w:t>(12 grudnia</w:t>
      </w:r>
      <w:r w:rsidRPr="00A13E92">
        <w:t xml:space="preserve"> 2018 roku),</w:t>
      </w:r>
      <w:r w:rsidRPr="00ED6FBB">
        <w:t xml:space="preserve">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25684F83" w14:textId="77777777" w:rsidR="00013A7F" w:rsidRPr="00ED6FBB" w:rsidRDefault="00013A7F" w:rsidP="00013A7F">
      <w:pPr>
        <w:pStyle w:val="Akapitzlist"/>
        <w:numPr>
          <w:ilvl w:val="0"/>
          <w:numId w:val="21"/>
        </w:numPr>
        <w:spacing w:after="80" w:line="240" w:lineRule="auto"/>
        <w:ind w:left="709" w:hanging="425"/>
        <w:contextualSpacing w:val="0"/>
        <w:jc w:val="both"/>
      </w:pPr>
      <w:r w:rsidRPr="00ED6FBB">
        <w:t>Przedłużenie terminu składania ofert nie wpływa na bieg terminu składania wniosku, o którym mowa w ust. 15 powyżej.</w:t>
      </w:r>
    </w:p>
    <w:p w14:paraId="2DBF28F6" w14:textId="77777777" w:rsidR="00013A7F" w:rsidRPr="008F2B67" w:rsidRDefault="00013A7F" w:rsidP="00013A7F">
      <w:pPr>
        <w:pStyle w:val="Akapitzlist"/>
        <w:numPr>
          <w:ilvl w:val="0"/>
          <w:numId w:val="21"/>
        </w:numPr>
        <w:spacing w:after="80" w:line="240" w:lineRule="auto"/>
        <w:ind w:left="709" w:hanging="425"/>
        <w:contextualSpacing w:val="0"/>
        <w:jc w:val="both"/>
      </w:pPr>
      <w:r w:rsidRPr="008F2B67">
        <w:t>W przypadku rozbieżności pomiędzy treścią niniejszej SIWZ, a treścią udzielonych odpowiedzi, jako obowiązującą należy przyjąć treść pisma zawierającego późniejsze oświadczenie Zamawiającego.</w:t>
      </w:r>
    </w:p>
    <w:p w14:paraId="19933B76" w14:textId="77777777" w:rsidR="00013A7F" w:rsidRPr="008F2B67" w:rsidRDefault="00013A7F" w:rsidP="00013A7F">
      <w:pPr>
        <w:pStyle w:val="Akapitzlist"/>
        <w:numPr>
          <w:ilvl w:val="0"/>
          <w:numId w:val="21"/>
        </w:numPr>
        <w:spacing w:after="80" w:line="240" w:lineRule="auto"/>
        <w:ind w:left="709" w:hanging="425"/>
        <w:contextualSpacing w:val="0"/>
        <w:jc w:val="both"/>
      </w:pPr>
      <w:r w:rsidRPr="008F2B67">
        <w:t>Zamawiający nie przewiduje zwołania zebrania Wykonawców.</w:t>
      </w:r>
    </w:p>
    <w:p w14:paraId="405CEC64" w14:textId="77777777" w:rsidR="00013A7F" w:rsidRPr="008F2B67" w:rsidRDefault="00013A7F" w:rsidP="00013A7F">
      <w:pPr>
        <w:pStyle w:val="Akapitzlist"/>
        <w:numPr>
          <w:ilvl w:val="0"/>
          <w:numId w:val="21"/>
        </w:numPr>
        <w:spacing w:after="80" w:line="240" w:lineRule="auto"/>
        <w:ind w:left="709" w:hanging="425"/>
        <w:contextualSpacing w:val="0"/>
        <w:jc w:val="both"/>
      </w:pPr>
      <w:r w:rsidRPr="008F2B67">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7DC705E" w14:textId="77777777" w:rsidR="00413A78" w:rsidRDefault="00413A78" w:rsidP="00413A78">
      <w:pPr>
        <w:pStyle w:val="Akapitzlist"/>
        <w:spacing w:after="80" w:line="240" w:lineRule="auto"/>
        <w:ind w:left="0"/>
        <w:contextualSpacing w:val="0"/>
        <w:jc w:val="both"/>
      </w:pPr>
      <w:r>
        <w:rPr>
          <w:noProof/>
          <w:lang w:eastAsia="pl-PL"/>
        </w:rPr>
        <w:drawing>
          <wp:inline distT="0" distB="0" distL="0" distR="0" wp14:anchorId="1B8CB6A9" wp14:editId="00484445">
            <wp:extent cx="5834380" cy="2413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1ECF8A30" w14:textId="77777777" w:rsidR="00C61854" w:rsidRPr="00C61854" w:rsidRDefault="00C61854" w:rsidP="006E38F4">
      <w:pPr>
        <w:pStyle w:val="Nagwek1"/>
        <w:numPr>
          <w:ilvl w:val="0"/>
          <w:numId w:val="2"/>
        </w:numPr>
        <w:rPr>
          <w:rFonts w:ascii="Verdana" w:hAnsi="Verdana"/>
          <w:b/>
          <w:color w:val="C45911" w:themeColor="accent2" w:themeShade="BF"/>
          <w:sz w:val="18"/>
          <w:szCs w:val="18"/>
        </w:rPr>
      </w:pPr>
      <w:bookmarkStart w:id="9" w:name="_Toc459965369"/>
      <w:r w:rsidRPr="00C61854">
        <w:rPr>
          <w:rFonts w:ascii="Verdana" w:hAnsi="Verdana"/>
          <w:b/>
          <w:color w:val="C45911" w:themeColor="accent2" w:themeShade="BF"/>
          <w:sz w:val="18"/>
          <w:szCs w:val="18"/>
        </w:rPr>
        <w:t>Wymagania dotyczące wadium</w:t>
      </w:r>
      <w:bookmarkEnd w:id="9"/>
    </w:p>
    <w:p w14:paraId="1AF50438" w14:textId="77777777" w:rsidR="00C61854" w:rsidRDefault="00C61854" w:rsidP="00C61854">
      <w:pPr>
        <w:pStyle w:val="Akapitzlist"/>
        <w:spacing w:after="0" w:line="240" w:lineRule="auto"/>
      </w:pPr>
    </w:p>
    <w:p w14:paraId="44AF9556" w14:textId="77777777" w:rsidR="00C61854" w:rsidRDefault="00C61854" w:rsidP="00C61854">
      <w:pPr>
        <w:ind w:firstLine="708"/>
        <w:jc w:val="both"/>
      </w:pPr>
      <w:r w:rsidRPr="00C61854">
        <w:t>Zamawiający nie wymaga wnoszenia wadium.</w:t>
      </w:r>
      <w:r>
        <w:t xml:space="preserve"> </w:t>
      </w:r>
    </w:p>
    <w:p w14:paraId="1F00D88A" w14:textId="77777777" w:rsidR="00413A78" w:rsidRDefault="00413A78" w:rsidP="00413A78">
      <w:pPr>
        <w:jc w:val="both"/>
      </w:pPr>
      <w:r>
        <w:rPr>
          <w:noProof/>
          <w:lang w:eastAsia="pl-PL"/>
        </w:rPr>
        <w:drawing>
          <wp:inline distT="0" distB="0" distL="0" distR="0" wp14:anchorId="6F6FBA7E" wp14:editId="2C527328">
            <wp:extent cx="5834380" cy="2413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7E7FE6DE" w14:textId="77777777" w:rsidR="00C61854" w:rsidRPr="00C61854" w:rsidRDefault="00C61854" w:rsidP="006E38F4">
      <w:pPr>
        <w:pStyle w:val="Nagwek1"/>
        <w:numPr>
          <w:ilvl w:val="0"/>
          <w:numId w:val="2"/>
        </w:numPr>
        <w:rPr>
          <w:rFonts w:ascii="Verdana" w:hAnsi="Verdana"/>
          <w:b/>
          <w:color w:val="C45911" w:themeColor="accent2" w:themeShade="BF"/>
          <w:sz w:val="18"/>
          <w:szCs w:val="18"/>
        </w:rPr>
      </w:pPr>
      <w:bookmarkStart w:id="10" w:name="_Toc459965370"/>
      <w:r w:rsidRPr="00C61854">
        <w:rPr>
          <w:rFonts w:ascii="Verdana" w:hAnsi="Verdana"/>
          <w:b/>
          <w:color w:val="C45911" w:themeColor="accent2" w:themeShade="BF"/>
          <w:sz w:val="18"/>
          <w:szCs w:val="18"/>
        </w:rPr>
        <w:t>Termin związania ofertą</w:t>
      </w:r>
      <w:bookmarkEnd w:id="10"/>
    </w:p>
    <w:p w14:paraId="0BC8D075" w14:textId="77777777" w:rsidR="00C61854" w:rsidRDefault="00C61854" w:rsidP="00C61854">
      <w:pPr>
        <w:pStyle w:val="Akapitzlist"/>
        <w:jc w:val="both"/>
      </w:pPr>
    </w:p>
    <w:p w14:paraId="31F1CB15" w14:textId="77777777" w:rsidR="00C61854" w:rsidRDefault="00C61854" w:rsidP="00C61854">
      <w:pPr>
        <w:pStyle w:val="Akapitzlist"/>
        <w:spacing w:after="80" w:line="240" w:lineRule="auto"/>
        <w:ind w:left="721" w:hanging="437"/>
        <w:contextualSpacing w:val="0"/>
        <w:jc w:val="both"/>
      </w:pPr>
      <w:r>
        <w:t xml:space="preserve">1. </w:t>
      </w:r>
      <w:r>
        <w:tab/>
        <w:t>Wykonawca będzie związany ofertą przez okres 30 dni. Bieg terminu związania ofertą rozpoczyna się wraz z upływem terminu składania ofert. (art. 85 ust. 5 ustawy PZP).</w:t>
      </w:r>
    </w:p>
    <w:p w14:paraId="2408AF69" w14:textId="77777777" w:rsidR="00C61854" w:rsidRDefault="00C61854" w:rsidP="00C61854">
      <w:pPr>
        <w:pStyle w:val="Akapitzlist"/>
        <w:spacing w:after="80" w:line="240" w:lineRule="auto"/>
        <w:ind w:left="721" w:hanging="437"/>
        <w:contextualSpacing w:val="0"/>
        <w:jc w:val="both"/>
      </w:pPr>
      <w:r>
        <w:t>2.</w:t>
      </w:r>
      <w: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C3E0D42" w14:textId="77777777" w:rsidR="00413A78" w:rsidRDefault="00413A78" w:rsidP="00413A78">
      <w:pPr>
        <w:pStyle w:val="Akapitzlist"/>
        <w:spacing w:after="80" w:line="240" w:lineRule="auto"/>
        <w:ind w:left="721" w:hanging="721"/>
        <w:contextualSpacing w:val="0"/>
        <w:jc w:val="both"/>
      </w:pPr>
      <w:r>
        <w:rPr>
          <w:noProof/>
          <w:lang w:eastAsia="pl-PL"/>
        </w:rPr>
        <w:drawing>
          <wp:inline distT="0" distB="0" distL="0" distR="0" wp14:anchorId="72187F4C" wp14:editId="30D88889">
            <wp:extent cx="5834380" cy="2413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738F8D11" w14:textId="77777777" w:rsidR="005A521E" w:rsidRDefault="00C61854" w:rsidP="006E38F4">
      <w:pPr>
        <w:pStyle w:val="Nagwek1"/>
        <w:numPr>
          <w:ilvl w:val="0"/>
          <w:numId w:val="2"/>
        </w:numPr>
        <w:rPr>
          <w:rFonts w:ascii="Verdana" w:hAnsi="Verdana"/>
          <w:b/>
          <w:color w:val="C45911" w:themeColor="accent2" w:themeShade="BF"/>
          <w:sz w:val="18"/>
          <w:szCs w:val="18"/>
        </w:rPr>
      </w:pPr>
      <w:bookmarkStart w:id="11" w:name="_Toc459965371"/>
      <w:r w:rsidRPr="00C61854">
        <w:rPr>
          <w:rFonts w:ascii="Verdana" w:hAnsi="Verdana"/>
          <w:b/>
          <w:color w:val="C45911" w:themeColor="accent2" w:themeShade="BF"/>
          <w:sz w:val="18"/>
          <w:szCs w:val="18"/>
        </w:rPr>
        <w:t>Opis sposobu przygotowywania oferty</w:t>
      </w:r>
      <w:bookmarkEnd w:id="11"/>
    </w:p>
    <w:p w14:paraId="6523BB30" w14:textId="77777777" w:rsidR="005A521E" w:rsidRDefault="005A521E" w:rsidP="0072352B">
      <w:pPr>
        <w:spacing w:after="0"/>
      </w:pPr>
    </w:p>
    <w:p w14:paraId="26D0FD93" w14:textId="77777777" w:rsidR="005A521E" w:rsidRDefault="005A521E" w:rsidP="005A521E">
      <w:pPr>
        <w:spacing w:after="80" w:line="240" w:lineRule="auto"/>
        <w:ind w:left="709" w:hanging="425"/>
        <w:jc w:val="both"/>
      </w:pPr>
      <w:r>
        <w:t>1.</w:t>
      </w:r>
      <w:r>
        <w:tab/>
        <w:t>Oferta musi zawierać następujące oświadczenia i dokumenty:</w:t>
      </w:r>
    </w:p>
    <w:p w14:paraId="3A9CC1C6" w14:textId="4F36357F" w:rsidR="005A521E" w:rsidRDefault="005A521E" w:rsidP="00013A7F">
      <w:pPr>
        <w:pStyle w:val="Akapitzlist"/>
        <w:numPr>
          <w:ilvl w:val="0"/>
          <w:numId w:val="4"/>
        </w:numPr>
        <w:spacing w:after="0" w:line="240" w:lineRule="auto"/>
        <w:ind w:left="1134" w:hanging="425"/>
        <w:jc w:val="both"/>
      </w:pPr>
      <w:r>
        <w:t xml:space="preserve">wypełniony </w:t>
      </w:r>
      <w:r w:rsidR="00013A7F">
        <w:t>F</w:t>
      </w:r>
      <w:r>
        <w:t>ormularz ofertowy sporządzony z wykorzystaniem wzoru stanowiącego Załącznik nr 1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2AC2ACD0" w14:textId="51F5F1AC" w:rsidR="005A521E" w:rsidRDefault="00013A7F" w:rsidP="00013A7F">
      <w:pPr>
        <w:pStyle w:val="Akapitzlist"/>
        <w:numPr>
          <w:ilvl w:val="0"/>
          <w:numId w:val="4"/>
        </w:numPr>
        <w:tabs>
          <w:tab w:val="left" w:pos="1134"/>
        </w:tabs>
        <w:spacing w:after="0" w:line="240" w:lineRule="auto"/>
        <w:ind w:left="1134" w:hanging="425"/>
        <w:jc w:val="both"/>
      </w:pPr>
      <w:r>
        <w:t>wypełnioną K</w:t>
      </w:r>
      <w:r w:rsidR="005A521E">
        <w:t>alkulac</w:t>
      </w:r>
      <w:r>
        <w:t>ję cenową, której wzór stanowi Z</w:t>
      </w:r>
      <w:r w:rsidR="005A521E">
        <w:t>ałącznik nr 2 do SIWZ;</w:t>
      </w:r>
    </w:p>
    <w:p w14:paraId="096C5FEA" w14:textId="5FB50A84" w:rsidR="005A521E" w:rsidRDefault="005A521E" w:rsidP="00013A7F">
      <w:pPr>
        <w:pStyle w:val="Akapitzlist"/>
        <w:numPr>
          <w:ilvl w:val="0"/>
          <w:numId w:val="4"/>
        </w:numPr>
        <w:tabs>
          <w:tab w:val="left" w:pos="1134"/>
        </w:tabs>
        <w:spacing w:after="0" w:line="240" w:lineRule="auto"/>
        <w:ind w:left="1134" w:hanging="425"/>
        <w:jc w:val="both"/>
      </w:pPr>
      <w:r w:rsidRPr="00F16F72">
        <w:t>oświadczenia wymienione w rozdziale VII ust. 1-4 niniejszej SIWZ</w:t>
      </w:r>
      <w:r w:rsidR="00013A7F">
        <w:t xml:space="preserve"> (W</w:t>
      </w:r>
      <w:r w:rsidR="00897881">
        <w:t>zory oświ</w:t>
      </w:r>
      <w:r w:rsidR="00075D1F">
        <w:t xml:space="preserve">adczeń stanowią </w:t>
      </w:r>
      <w:r w:rsidR="00013A7F">
        <w:t>Z</w:t>
      </w:r>
      <w:r w:rsidR="00075D1F">
        <w:t xml:space="preserve">ałącznik nr 3 </w:t>
      </w:r>
      <w:r w:rsidR="00897881">
        <w:t>do SIWZ)</w:t>
      </w:r>
      <w:r w:rsidR="00F14C84">
        <w:t>;</w:t>
      </w:r>
    </w:p>
    <w:p w14:paraId="1DA837E7" w14:textId="77777777" w:rsidR="00770C18" w:rsidRDefault="00770C18" w:rsidP="00013A7F">
      <w:pPr>
        <w:pStyle w:val="Akapitzlist"/>
        <w:numPr>
          <w:ilvl w:val="0"/>
          <w:numId w:val="4"/>
        </w:numPr>
        <w:tabs>
          <w:tab w:val="left" w:pos="1134"/>
        </w:tabs>
        <w:spacing w:after="0" w:line="240" w:lineRule="auto"/>
        <w:ind w:left="1134" w:hanging="425"/>
        <w:jc w:val="both"/>
        <w:rPr>
          <w:rFonts w:cs="Arial"/>
        </w:rPr>
      </w:pPr>
      <w:r w:rsidRPr="00770C18">
        <w:rPr>
          <w:rFonts w:cs="Arial"/>
        </w:rPr>
        <w:t>p</w:t>
      </w:r>
      <w:r w:rsidR="00F14C84">
        <w:rPr>
          <w:rFonts w:cs="Arial"/>
        </w:rPr>
        <w:t>ełnomocnictwo w przypadku, gdy W</w:t>
      </w:r>
      <w:r w:rsidRPr="00770C18">
        <w:rPr>
          <w:rFonts w:cs="Arial"/>
        </w:rPr>
        <w:t xml:space="preserve">ykonawcę reprezentuje pełnomocnik, określające jego zakres i podpisane przez osoby uprawnione do reprezentacji </w:t>
      </w:r>
      <w:r w:rsidR="002F2647">
        <w:rPr>
          <w:rFonts w:cs="Arial"/>
        </w:rPr>
        <w:t>Wykonawcy.</w:t>
      </w:r>
    </w:p>
    <w:p w14:paraId="59754C9E" w14:textId="77777777" w:rsidR="00F14C84" w:rsidRDefault="00F14C84" w:rsidP="00770C18">
      <w:pPr>
        <w:spacing w:after="0" w:line="240" w:lineRule="auto"/>
        <w:ind w:left="1134" w:hanging="425"/>
        <w:jc w:val="both"/>
      </w:pPr>
    </w:p>
    <w:p w14:paraId="04092FFB" w14:textId="77777777" w:rsidR="005A521E" w:rsidRDefault="005A521E" w:rsidP="00384099">
      <w:pPr>
        <w:spacing w:after="80" w:line="240" w:lineRule="auto"/>
        <w:ind w:left="709" w:hanging="425"/>
        <w:jc w:val="both"/>
      </w:pPr>
      <w:r>
        <w:t>2.</w:t>
      </w:r>
      <w:r>
        <w:tab/>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6F8256D8" w14:textId="63211ECE" w:rsidR="005A521E" w:rsidRDefault="005A521E" w:rsidP="00384099">
      <w:pPr>
        <w:spacing w:after="80" w:line="240" w:lineRule="auto"/>
        <w:ind w:left="709" w:hanging="425"/>
        <w:jc w:val="both"/>
      </w:pPr>
      <w:r>
        <w:t>3.</w:t>
      </w:r>
      <w:r>
        <w:tab/>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w:t>
      </w:r>
      <w:r w:rsidR="001113E2">
        <w:t>„za zgodność z oryginałem”</w:t>
      </w:r>
      <w:r>
        <w:t>.</w:t>
      </w:r>
    </w:p>
    <w:p w14:paraId="764A922E" w14:textId="77777777" w:rsidR="005A521E" w:rsidRDefault="005A521E" w:rsidP="00384099">
      <w:pPr>
        <w:spacing w:after="80" w:line="240" w:lineRule="auto"/>
        <w:ind w:left="709" w:hanging="425"/>
        <w:jc w:val="both"/>
      </w:pPr>
      <w:r>
        <w:t>4.</w:t>
      </w:r>
      <w:r>
        <w:tab/>
        <w:t>Dokumenty sporządzone w języku obcym są składane wraz z tłumaczeniem na język polski.</w:t>
      </w:r>
    </w:p>
    <w:p w14:paraId="25D6D657" w14:textId="77777777" w:rsidR="005A521E" w:rsidRDefault="005A521E" w:rsidP="00384099">
      <w:pPr>
        <w:spacing w:after="80" w:line="240" w:lineRule="auto"/>
        <w:ind w:left="709" w:hanging="425"/>
        <w:jc w:val="both"/>
      </w:pPr>
      <w:r>
        <w:t>5.</w:t>
      </w:r>
      <w:r>
        <w:tab/>
        <w:t>Wykonawca ma prawo złożyć tylko jedną ofertę, zawierającą jedną, jednoznacznie opisaną propozycję. Złożenie większej liczby ofert spowoduje odrzucenie wszystkich ofert złożonych przez danego Wykonawcę.</w:t>
      </w:r>
    </w:p>
    <w:p w14:paraId="3DE9832D" w14:textId="77777777" w:rsidR="005A521E" w:rsidRDefault="005A521E" w:rsidP="00384099">
      <w:pPr>
        <w:spacing w:after="80" w:line="240" w:lineRule="auto"/>
        <w:ind w:left="709" w:hanging="425"/>
        <w:jc w:val="both"/>
      </w:pPr>
      <w:r>
        <w:t>6.</w:t>
      </w:r>
      <w:r>
        <w:tab/>
        <w:t>Treść złożonej oferty musi odpowiadać treści SIWZ.</w:t>
      </w:r>
    </w:p>
    <w:p w14:paraId="425A1855" w14:textId="77777777" w:rsidR="005A521E" w:rsidRDefault="005A521E" w:rsidP="00384099">
      <w:pPr>
        <w:spacing w:after="80" w:line="240" w:lineRule="auto"/>
        <w:ind w:left="709" w:hanging="425"/>
        <w:jc w:val="both"/>
      </w:pPr>
      <w:r>
        <w:t>7.</w:t>
      </w:r>
      <w:r>
        <w:tab/>
        <w:t xml:space="preserve">Wykonawca poniesie wszelkie koszty związane z przygotowaniem i złożeniem oferty. </w:t>
      </w:r>
    </w:p>
    <w:p w14:paraId="15645D8F" w14:textId="77777777" w:rsidR="005A521E" w:rsidRDefault="005A521E" w:rsidP="00384099">
      <w:pPr>
        <w:spacing w:after="80" w:line="240" w:lineRule="auto"/>
        <w:ind w:left="709" w:hanging="425"/>
        <w:jc w:val="both"/>
      </w:pPr>
      <w:r>
        <w:t>8.</w:t>
      </w:r>
      <w:r>
        <w:tab/>
        <w:t xml:space="preserve">Zaleca się, aby każda zapisana strona oferty była ponumerowana kolejnymi numerami, </w:t>
      </w:r>
      <w:r w:rsidR="00384099">
        <w:br/>
      </w:r>
      <w:r>
        <w:t>a cała oferta wraz z załącznikami była w trwały sposób ze sobą połączona (np. zbindowana, zszyta uniemożliwiając jej samoistną dekompletację), oraz zawierała spis treści.</w:t>
      </w:r>
    </w:p>
    <w:p w14:paraId="4665E0E9" w14:textId="77777777" w:rsidR="005A521E" w:rsidRDefault="005A521E" w:rsidP="00384099">
      <w:pPr>
        <w:spacing w:after="80" w:line="240" w:lineRule="auto"/>
        <w:ind w:left="709" w:hanging="425"/>
        <w:jc w:val="both"/>
      </w:pPr>
      <w:r>
        <w:t>9.</w:t>
      </w:r>
      <w:r>
        <w:tab/>
        <w:t>Poprawki lub zmiany (również przy użyciu korektora) w ofercie, powinny być parafowane własnoręcznie przez osobę podpisującą ofertę.</w:t>
      </w:r>
    </w:p>
    <w:p w14:paraId="4D7219B2" w14:textId="77777777" w:rsidR="005A521E" w:rsidRPr="00185BAB" w:rsidRDefault="005A521E" w:rsidP="00384099">
      <w:pPr>
        <w:spacing w:after="80" w:line="240" w:lineRule="auto"/>
        <w:ind w:left="709" w:hanging="425"/>
        <w:jc w:val="both"/>
      </w:pPr>
      <w:r>
        <w:t>10.</w:t>
      </w:r>
      <w:r>
        <w:tab/>
      </w:r>
      <w:r w:rsidRPr="00185BAB">
        <w:t xml:space="preserve">Ofertę należy złożyć w zamkniętej kopercie, w siedzibie Zamawiającego i oznakować </w:t>
      </w:r>
      <w:r w:rsidR="00384099" w:rsidRPr="00185BAB">
        <w:br/>
      </w:r>
      <w:r w:rsidRPr="00185BAB">
        <w:t>w następujący sposób:</w:t>
      </w:r>
    </w:p>
    <w:p w14:paraId="2D508D58" w14:textId="4F8F43DA" w:rsidR="005A521E" w:rsidRPr="00185BAB" w:rsidRDefault="005A521E" w:rsidP="00770C18">
      <w:pPr>
        <w:spacing w:after="0"/>
        <w:ind w:left="709"/>
        <w:jc w:val="both"/>
        <w:rPr>
          <w:b/>
        </w:rPr>
      </w:pPr>
      <w:r w:rsidRPr="00185BAB">
        <w:rPr>
          <w:b/>
        </w:rPr>
        <w:t>„</w:t>
      </w:r>
      <w:r w:rsidRPr="00A13E92">
        <w:rPr>
          <w:b/>
        </w:rPr>
        <w:t xml:space="preserve">Oferta w postępowaniu na </w:t>
      </w:r>
      <w:r w:rsidR="00075D1F" w:rsidRPr="00A13E92">
        <w:rPr>
          <w:rFonts w:cs="Arial"/>
          <w:b/>
          <w:bCs/>
        </w:rPr>
        <w:t xml:space="preserve">dostawę </w:t>
      </w:r>
      <w:r w:rsidR="00A97D20" w:rsidRPr="00A13E92">
        <w:rPr>
          <w:rFonts w:cs="Arial"/>
          <w:b/>
          <w:bCs/>
        </w:rPr>
        <w:t>środków dezynfekcyjnych</w:t>
      </w:r>
      <w:r w:rsidR="001D77AA" w:rsidRPr="00A13E92">
        <w:rPr>
          <w:rFonts w:cs="Arial"/>
          <w:b/>
          <w:bCs/>
        </w:rPr>
        <w:t>, antyseptycznych i odkażających</w:t>
      </w:r>
      <w:r w:rsidR="00185BAB" w:rsidRPr="00A13E92">
        <w:rPr>
          <w:rFonts w:cs="Arial"/>
          <w:b/>
          <w:bCs/>
        </w:rPr>
        <w:t xml:space="preserve"> </w:t>
      </w:r>
      <w:r w:rsidR="001D77AA" w:rsidRPr="00A13E92">
        <w:rPr>
          <w:rFonts w:cs="Arial"/>
          <w:b/>
          <w:bCs/>
        </w:rPr>
        <w:t>na potrzeby</w:t>
      </w:r>
      <w:r w:rsidR="003A5697" w:rsidRPr="00A13E92">
        <w:rPr>
          <w:rFonts w:cs="Arial"/>
          <w:b/>
          <w:bCs/>
        </w:rPr>
        <w:t xml:space="preserve"> Miejskiego Centrum Usług Socjalnych we Wrocławiu</w:t>
      </w:r>
      <w:r w:rsidRPr="00A13E92">
        <w:rPr>
          <w:b/>
        </w:rPr>
        <w:t xml:space="preserve">. Nr postępowania </w:t>
      </w:r>
      <w:r w:rsidR="00185BAB" w:rsidRPr="00A13E92">
        <w:rPr>
          <w:rFonts w:eastAsia="Times New Roman" w:cs="Arial"/>
          <w:b/>
          <w:noProof/>
          <w:lang w:eastAsia="pl-PL"/>
        </w:rPr>
        <w:t>MCUS.DZ</w:t>
      </w:r>
      <w:r w:rsidR="00816BE4" w:rsidRPr="00A13E92">
        <w:rPr>
          <w:rFonts w:eastAsia="Times New Roman" w:cs="Arial"/>
          <w:b/>
          <w:noProof/>
          <w:lang w:eastAsia="pl-PL"/>
        </w:rPr>
        <w:t>P.373-</w:t>
      </w:r>
      <w:r w:rsidR="00B25ADA" w:rsidRPr="00A13E92">
        <w:rPr>
          <w:rFonts w:eastAsia="Times New Roman" w:cs="Arial"/>
          <w:b/>
          <w:noProof/>
          <w:lang w:eastAsia="pl-PL"/>
        </w:rPr>
        <w:t>56</w:t>
      </w:r>
      <w:r w:rsidR="004A2FF5" w:rsidRPr="00A13E92">
        <w:rPr>
          <w:rFonts w:eastAsia="Times New Roman" w:cs="Arial"/>
          <w:b/>
          <w:noProof/>
          <w:lang w:eastAsia="pl-PL"/>
        </w:rPr>
        <w:t>/2018</w:t>
      </w:r>
      <w:r w:rsidR="00185BAB" w:rsidRPr="00A13E92">
        <w:rPr>
          <w:rFonts w:eastAsia="Times New Roman" w:cs="Arial"/>
          <w:b/>
          <w:noProof/>
          <w:lang w:eastAsia="pl-PL"/>
        </w:rPr>
        <w:t>.</w:t>
      </w:r>
      <w:r w:rsidR="009A3BAB" w:rsidRPr="00A13E92">
        <w:rPr>
          <w:rFonts w:eastAsia="Times New Roman" w:cs="Arial"/>
          <w:noProof/>
          <w:lang w:eastAsia="pl-PL"/>
        </w:rPr>
        <w:t xml:space="preserve"> </w:t>
      </w:r>
      <w:r w:rsidR="00A44967" w:rsidRPr="00A13E92">
        <w:rPr>
          <w:b/>
        </w:rPr>
        <w:t>Nie otwierać</w:t>
      </w:r>
      <w:r w:rsidR="00755C29">
        <w:rPr>
          <w:b/>
        </w:rPr>
        <w:t xml:space="preserve"> przed dniem                  19</w:t>
      </w:r>
      <w:r w:rsidR="00A44967" w:rsidRPr="00A13E92">
        <w:rPr>
          <w:b/>
        </w:rPr>
        <w:t>.12.</w:t>
      </w:r>
      <w:r w:rsidR="004A2FF5" w:rsidRPr="00A13E92">
        <w:rPr>
          <w:b/>
        </w:rPr>
        <w:t>2018</w:t>
      </w:r>
      <w:r w:rsidRPr="00A13E92">
        <w:rPr>
          <w:b/>
        </w:rPr>
        <w:t xml:space="preserve"> r.</w:t>
      </w:r>
      <w:r w:rsidRPr="00185BAB">
        <w:rPr>
          <w:b/>
        </w:rPr>
        <w:t xml:space="preserve"> przed </w:t>
      </w:r>
      <w:r w:rsidR="009F454C" w:rsidRPr="00185BAB">
        <w:rPr>
          <w:b/>
        </w:rPr>
        <w:t xml:space="preserve">godziną </w:t>
      </w:r>
      <w:r w:rsidR="00075D1F" w:rsidRPr="00185BAB">
        <w:rPr>
          <w:b/>
        </w:rPr>
        <w:t>1</w:t>
      </w:r>
      <w:r w:rsidR="00A44967">
        <w:rPr>
          <w:b/>
        </w:rPr>
        <w:t>3</w:t>
      </w:r>
      <w:r w:rsidR="009F454C" w:rsidRPr="00185BAB">
        <w:rPr>
          <w:b/>
        </w:rPr>
        <w:t>:15</w:t>
      </w:r>
      <w:r w:rsidRPr="00185BAB">
        <w:rPr>
          <w:b/>
        </w:rPr>
        <w:t>”</w:t>
      </w:r>
    </w:p>
    <w:p w14:paraId="064B2DFB" w14:textId="77777777" w:rsidR="005A521E" w:rsidRDefault="005A521E" w:rsidP="00770C18">
      <w:pPr>
        <w:spacing w:before="80" w:after="0"/>
        <w:ind w:left="709"/>
      </w:pPr>
      <w:r>
        <w:t>i opatrzyć nazwą i dokładnym adresem Wykonawcy.</w:t>
      </w:r>
    </w:p>
    <w:p w14:paraId="47BC5B3E" w14:textId="77777777" w:rsidR="00013A7F" w:rsidRDefault="00013A7F" w:rsidP="00013A7F">
      <w:pPr>
        <w:ind w:left="709" w:hanging="425"/>
        <w:jc w:val="both"/>
      </w:pPr>
      <w:r w:rsidRPr="002C64B8">
        <w:t>11.</w:t>
      </w:r>
      <w:r w:rsidRPr="002C64B8">
        <w:tab/>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122E50">
        <w:rPr>
          <w:rFonts w:cs="Arial"/>
        </w:rPr>
        <w:t xml:space="preserve">Dz. U. 2018, </w:t>
      </w:r>
      <w:r w:rsidRPr="00122E50">
        <w:t>poz. 419 z późn. zm</w:t>
      </w:r>
      <w:r w:rsidRPr="002C64B8">
        <w:t xml:space="preserve">.), jeśli Wykonawca nie później niż w terminie składania ofert zastrzegł, że nie mogą one być udostępniane i </w:t>
      </w:r>
      <w:r w:rsidRPr="002C64B8">
        <w:rPr>
          <w:u w:val="single"/>
        </w:rPr>
        <w:t>jednocześnie wykazał</w:t>
      </w:r>
      <w:r w:rsidRPr="002C64B8">
        <w:t>, iż zastrzeżone informacje stanowią tajemnicę przedsiębiorstwa.</w:t>
      </w:r>
    </w:p>
    <w:p w14:paraId="2005402D" w14:textId="77777777" w:rsidR="00013A7F" w:rsidRDefault="00013A7F" w:rsidP="00013A7F">
      <w:pPr>
        <w:spacing w:after="80" w:line="240" w:lineRule="auto"/>
        <w:ind w:left="709" w:hanging="425"/>
        <w:jc w:val="both"/>
      </w:pPr>
      <w:r>
        <w:t>12.</w:t>
      </w:r>
      <w:r>
        <w:tab/>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047BD259" w14:textId="77777777" w:rsidR="00013A7F" w:rsidRDefault="00013A7F" w:rsidP="00013A7F">
      <w:pPr>
        <w:spacing w:after="80" w:line="240" w:lineRule="auto"/>
        <w:ind w:left="709" w:hanging="425"/>
        <w:jc w:val="both"/>
      </w:pPr>
      <w:r>
        <w:t>13.</w:t>
      </w:r>
      <w: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D414533" w14:textId="77777777" w:rsidR="00013A7F" w:rsidRDefault="00013A7F" w:rsidP="00013A7F">
      <w:pPr>
        <w:spacing w:after="80" w:line="240" w:lineRule="auto"/>
        <w:ind w:left="709" w:hanging="425"/>
        <w:jc w:val="both"/>
      </w:pPr>
      <w:r>
        <w:t>14.</w:t>
      </w:r>
      <w:r>
        <w:tab/>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C087716" w14:textId="77777777" w:rsidR="00013A7F" w:rsidRDefault="00013A7F" w:rsidP="00013A7F">
      <w:pPr>
        <w:spacing w:after="80" w:line="240" w:lineRule="auto"/>
        <w:ind w:left="709" w:hanging="425"/>
        <w:jc w:val="both"/>
      </w:pPr>
      <w:r>
        <w:t>15.</w:t>
      </w:r>
      <w: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1BCD84B9" w14:textId="77777777" w:rsidR="00013A7F" w:rsidRDefault="00013A7F" w:rsidP="00013A7F">
      <w:pPr>
        <w:spacing w:after="80" w:line="240" w:lineRule="auto"/>
        <w:ind w:left="709" w:hanging="425"/>
        <w:jc w:val="both"/>
      </w:pPr>
      <w:r>
        <w:t>16.</w:t>
      </w:r>
      <w:r>
        <w:tab/>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6697F41" w14:textId="77777777" w:rsidR="00013A7F" w:rsidRDefault="00013A7F" w:rsidP="00013A7F">
      <w:pPr>
        <w:spacing w:after="80" w:line="240" w:lineRule="auto"/>
        <w:ind w:left="709" w:hanging="425"/>
        <w:jc w:val="both"/>
      </w:pPr>
      <w:r>
        <w:t>18.</w:t>
      </w:r>
      <w:r>
        <w:tab/>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VIII niniejszej SIWZ. Przepisy ustawy Pzp nie przewidują negocjacji warunków udzielenia zamówienia, w tym zapisów projektu umowy, po terminie otwarcia ofert.</w:t>
      </w:r>
    </w:p>
    <w:p w14:paraId="4DD45C0C" w14:textId="77777777" w:rsidR="00413A78" w:rsidRDefault="00413A78" w:rsidP="00413A78">
      <w:pPr>
        <w:spacing w:after="80" w:line="240" w:lineRule="auto"/>
        <w:ind w:left="709" w:hanging="709"/>
        <w:jc w:val="both"/>
      </w:pPr>
      <w:r>
        <w:rPr>
          <w:noProof/>
          <w:lang w:eastAsia="pl-PL"/>
        </w:rPr>
        <w:drawing>
          <wp:inline distT="0" distB="0" distL="0" distR="0" wp14:anchorId="7DFAC868" wp14:editId="18E7396A">
            <wp:extent cx="5834380" cy="2413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66DC2933" w14:textId="77777777" w:rsidR="00384099" w:rsidRDefault="00384099" w:rsidP="006E38F4">
      <w:pPr>
        <w:pStyle w:val="Nagwek1"/>
        <w:numPr>
          <w:ilvl w:val="0"/>
          <w:numId w:val="2"/>
        </w:numPr>
        <w:rPr>
          <w:rFonts w:ascii="Verdana" w:hAnsi="Verdana"/>
          <w:b/>
          <w:color w:val="C45911" w:themeColor="accent2" w:themeShade="BF"/>
          <w:sz w:val="18"/>
          <w:szCs w:val="18"/>
        </w:rPr>
      </w:pPr>
      <w:bookmarkStart w:id="12" w:name="_Toc459965372"/>
      <w:r w:rsidRPr="00384099">
        <w:rPr>
          <w:rFonts w:ascii="Verdana" w:hAnsi="Verdana"/>
          <w:b/>
          <w:color w:val="C45911" w:themeColor="accent2" w:themeShade="BF"/>
          <w:sz w:val="18"/>
          <w:szCs w:val="18"/>
        </w:rPr>
        <w:t>Miejsce oraz termin składania i otwarcia ofert</w:t>
      </w:r>
      <w:bookmarkEnd w:id="12"/>
    </w:p>
    <w:p w14:paraId="2725787F" w14:textId="77777777" w:rsidR="00384099" w:rsidRDefault="00384099" w:rsidP="00384099">
      <w:pPr>
        <w:spacing w:after="0"/>
      </w:pPr>
    </w:p>
    <w:p w14:paraId="638C7A59" w14:textId="5E93460F" w:rsidR="00384099" w:rsidRPr="005F602D" w:rsidRDefault="00384099" w:rsidP="00384099">
      <w:pPr>
        <w:spacing w:after="80" w:line="240" w:lineRule="auto"/>
        <w:ind w:left="709" w:hanging="425"/>
        <w:jc w:val="both"/>
      </w:pPr>
      <w:r>
        <w:t>1.</w:t>
      </w:r>
      <w:r>
        <w:tab/>
        <w:t xml:space="preserve">Oferty należy składać w siedzibie Zamawiającego: Miejskie </w:t>
      </w:r>
      <w:r w:rsidRPr="005F602D">
        <w:t>Centrum Usług Socjalny</w:t>
      </w:r>
      <w:r w:rsidR="00013A7F">
        <w:t>ch we Wrocławiu, ul. Mączna 3: S</w:t>
      </w:r>
      <w:r w:rsidRPr="005F602D">
        <w:t>ekretariat (pokój n</w:t>
      </w:r>
      <w:r w:rsidR="009F454C" w:rsidRPr="005F602D">
        <w:t xml:space="preserve">r 160), w terminie </w:t>
      </w:r>
      <w:r w:rsidR="009F454C" w:rsidRPr="005F602D">
        <w:rPr>
          <w:b/>
        </w:rPr>
        <w:t xml:space="preserve">do dnia </w:t>
      </w:r>
      <w:r w:rsidR="00755C29">
        <w:rPr>
          <w:b/>
        </w:rPr>
        <w:t>19</w:t>
      </w:r>
      <w:r w:rsidR="00A44967">
        <w:rPr>
          <w:b/>
        </w:rPr>
        <w:t>.12</w:t>
      </w:r>
      <w:r w:rsidR="0072590C" w:rsidRPr="005F602D">
        <w:rPr>
          <w:b/>
        </w:rPr>
        <w:t>.</w:t>
      </w:r>
      <w:r w:rsidR="009F454C" w:rsidRPr="005F602D">
        <w:rPr>
          <w:b/>
        </w:rPr>
        <w:t>201</w:t>
      </w:r>
      <w:r w:rsidR="004A2FF5">
        <w:rPr>
          <w:b/>
        </w:rPr>
        <w:t>8</w:t>
      </w:r>
      <w:r w:rsidR="009F454C" w:rsidRPr="005F602D">
        <w:rPr>
          <w:b/>
        </w:rPr>
        <w:t xml:space="preserve"> r. do godz. 1</w:t>
      </w:r>
      <w:r w:rsidR="00A44967">
        <w:rPr>
          <w:b/>
        </w:rPr>
        <w:t>3</w:t>
      </w:r>
      <w:r w:rsidR="009F454C" w:rsidRPr="005F602D">
        <w:rPr>
          <w:b/>
        </w:rPr>
        <w:t>:00</w:t>
      </w:r>
      <w:r w:rsidRPr="005F602D">
        <w:t xml:space="preserve"> i zaadresować zgodnie z opisem przedstawionym w rozdziale XI SIWZ.</w:t>
      </w:r>
    </w:p>
    <w:p w14:paraId="1F3E9CD9" w14:textId="77777777" w:rsidR="00384099" w:rsidRPr="005F602D" w:rsidRDefault="00384099" w:rsidP="00384099">
      <w:pPr>
        <w:spacing w:after="80" w:line="240" w:lineRule="auto"/>
        <w:ind w:left="709" w:hanging="425"/>
        <w:jc w:val="both"/>
      </w:pPr>
      <w:r w:rsidRPr="005F602D">
        <w:t>2.</w:t>
      </w:r>
      <w:r w:rsidRPr="005F602D">
        <w:tab/>
        <w:t xml:space="preserve">Decydujące znaczenie dla oceny zachowania terminu składania ofert ma data i godzina wpływu oferty do Zamawiającego, a nie data jej wysłania przesyłką pocztową czy kurierską. </w:t>
      </w:r>
    </w:p>
    <w:p w14:paraId="4013F59E" w14:textId="77777777" w:rsidR="00384099" w:rsidRPr="005F602D" w:rsidRDefault="00384099" w:rsidP="00384099">
      <w:pPr>
        <w:spacing w:after="80" w:line="240" w:lineRule="auto"/>
        <w:ind w:left="709" w:hanging="425"/>
        <w:jc w:val="both"/>
      </w:pPr>
      <w:r w:rsidRPr="005F602D">
        <w:t>3.</w:t>
      </w:r>
      <w:r w:rsidRPr="005F602D">
        <w:tab/>
        <w:t>W przypadku złożenia oferty po terminie, Zamawiający niezwłocznie zwraca ofertę Wykonawcy (art. 84 ust. 2 zdanie pierwsze ustawy Pzp).</w:t>
      </w:r>
    </w:p>
    <w:p w14:paraId="58C27E7F" w14:textId="75A132EE" w:rsidR="00384099" w:rsidRDefault="00384099" w:rsidP="00384099">
      <w:pPr>
        <w:spacing w:after="80" w:line="240" w:lineRule="auto"/>
        <w:ind w:left="709" w:hanging="425"/>
        <w:jc w:val="both"/>
      </w:pPr>
      <w:r w:rsidRPr="005F602D">
        <w:t>4.</w:t>
      </w:r>
      <w:r w:rsidRPr="005F602D">
        <w:tab/>
        <w:t>Otwarcie kopert z ofertami nastąpi komisyjnie w siedzibie Zamawiającego, pokój nr 145 – Dział Za</w:t>
      </w:r>
      <w:r w:rsidR="009F454C" w:rsidRPr="005F602D">
        <w:t xml:space="preserve">mówień Publicznych, w dniu </w:t>
      </w:r>
      <w:r w:rsidR="00755C29">
        <w:rPr>
          <w:b/>
        </w:rPr>
        <w:t>19</w:t>
      </w:r>
      <w:r w:rsidR="00A44967">
        <w:rPr>
          <w:b/>
        </w:rPr>
        <w:t>.12</w:t>
      </w:r>
      <w:r w:rsidR="0072590C" w:rsidRPr="005F602D">
        <w:rPr>
          <w:b/>
        </w:rPr>
        <w:t>.</w:t>
      </w:r>
      <w:r w:rsidR="009F454C" w:rsidRPr="005F602D">
        <w:rPr>
          <w:b/>
        </w:rPr>
        <w:t>201</w:t>
      </w:r>
      <w:r w:rsidR="004A2FF5">
        <w:rPr>
          <w:b/>
        </w:rPr>
        <w:t>8</w:t>
      </w:r>
      <w:r w:rsidR="009F454C" w:rsidRPr="005F602D">
        <w:rPr>
          <w:b/>
        </w:rPr>
        <w:t xml:space="preserve"> r. o godz. 1</w:t>
      </w:r>
      <w:r w:rsidR="00A44967">
        <w:rPr>
          <w:b/>
        </w:rPr>
        <w:t>3</w:t>
      </w:r>
      <w:r w:rsidR="009F454C" w:rsidRPr="005F602D">
        <w:rPr>
          <w:b/>
        </w:rPr>
        <w:t>:15</w:t>
      </w:r>
      <w:r w:rsidR="009F454C" w:rsidRPr="005F602D">
        <w:t xml:space="preserve">. </w:t>
      </w:r>
      <w:r w:rsidRPr="005F602D">
        <w:t>Otwarcie</w:t>
      </w:r>
      <w:r>
        <w:t xml:space="preserve"> ofert jest jawne.</w:t>
      </w:r>
    </w:p>
    <w:p w14:paraId="387BAEA5" w14:textId="77777777" w:rsidR="00384099" w:rsidRDefault="00384099" w:rsidP="00384099">
      <w:pPr>
        <w:spacing w:after="80" w:line="240" w:lineRule="auto"/>
        <w:ind w:left="709" w:hanging="425"/>
        <w:jc w:val="both"/>
      </w:pPr>
      <w:r>
        <w:t>5.</w:t>
      </w:r>
      <w:r>
        <w:tab/>
        <w:t>Bezpośrednio przed otwarciem ofert Zamawiający poda kwotę, jaką zamierza przeznaczyć na sfinansowanie zamówienia.</w:t>
      </w:r>
    </w:p>
    <w:p w14:paraId="7BE7C7FB" w14:textId="77777777" w:rsidR="00384099" w:rsidRDefault="00384099" w:rsidP="00384099">
      <w:pPr>
        <w:spacing w:after="80" w:line="240" w:lineRule="auto"/>
        <w:ind w:left="709" w:hanging="425"/>
        <w:jc w:val="both"/>
      </w:pPr>
      <w:r>
        <w:t>6.</w:t>
      </w:r>
      <w:r>
        <w:tab/>
        <w:t>Podczas otwierania ofert Zamawiający odczyta imię i nazwisko, nazwę (firmę) oraz adres (siedzibę) Wykonawcy, którego oferta jest otwierana, a także informacje dotyczące ceny oferty, okresu gwarancji, terminu wykonania zamówienia oraz warunków płatności zawartych w ofercie.</w:t>
      </w:r>
    </w:p>
    <w:p w14:paraId="05EFD270" w14:textId="77777777" w:rsidR="00384099" w:rsidRDefault="00384099" w:rsidP="00384099">
      <w:pPr>
        <w:spacing w:after="80" w:line="240" w:lineRule="auto"/>
        <w:ind w:left="709" w:hanging="425"/>
        <w:jc w:val="both"/>
      </w:pPr>
      <w:r>
        <w:t>7.</w:t>
      </w:r>
      <w:r>
        <w:tab/>
        <w:t>Niezwłocznie po otwarciu ofert Zamawiający zamieści na stronie www.mcus.pl w zakładce „zamówienia publiczne” informacje dotyczące:</w:t>
      </w:r>
    </w:p>
    <w:p w14:paraId="5C68B5AD" w14:textId="77777777" w:rsidR="00384099" w:rsidRDefault="00384099" w:rsidP="00384099">
      <w:pPr>
        <w:spacing w:after="80" w:line="240" w:lineRule="auto"/>
        <w:ind w:left="1134" w:hanging="425"/>
        <w:jc w:val="both"/>
      </w:pPr>
      <w:r>
        <w:t>1)</w:t>
      </w:r>
      <w:r>
        <w:tab/>
        <w:t>kwoty, jaką zamierza przeznaczyć na sfinansowanie zamówienia;</w:t>
      </w:r>
    </w:p>
    <w:p w14:paraId="380EA762" w14:textId="77777777" w:rsidR="00384099" w:rsidRDefault="00842960" w:rsidP="00384099">
      <w:pPr>
        <w:spacing w:after="80" w:line="240" w:lineRule="auto"/>
        <w:ind w:left="1134" w:hanging="425"/>
        <w:jc w:val="both"/>
      </w:pPr>
      <w:r>
        <w:t>2)</w:t>
      </w:r>
      <w:r>
        <w:tab/>
        <w:t>firm oraz adresów W</w:t>
      </w:r>
      <w:r w:rsidR="00384099">
        <w:t>ykonawców, którzy złożyli oferty w terminie;</w:t>
      </w:r>
    </w:p>
    <w:p w14:paraId="253825E8" w14:textId="77777777" w:rsidR="00384099" w:rsidRDefault="00384099" w:rsidP="00384099">
      <w:pPr>
        <w:spacing w:after="80" w:line="240" w:lineRule="auto"/>
        <w:ind w:left="1134" w:hanging="425"/>
        <w:jc w:val="both"/>
      </w:pPr>
      <w:r>
        <w:t>3)</w:t>
      </w:r>
      <w:r>
        <w:tab/>
        <w:t>ceny, terminu wykonania zamówienia, okresu gwarancji i warunków płatności zawartych w ofertach.</w:t>
      </w:r>
    </w:p>
    <w:p w14:paraId="7612FDCF" w14:textId="77777777" w:rsidR="00413A78" w:rsidRDefault="00413A78" w:rsidP="00413A78">
      <w:pPr>
        <w:spacing w:after="80" w:line="240" w:lineRule="auto"/>
        <w:ind w:left="1134" w:hanging="1134"/>
        <w:jc w:val="both"/>
      </w:pPr>
      <w:r>
        <w:rPr>
          <w:noProof/>
          <w:lang w:eastAsia="pl-PL"/>
        </w:rPr>
        <w:drawing>
          <wp:inline distT="0" distB="0" distL="0" distR="0" wp14:anchorId="79926641" wp14:editId="0069C826">
            <wp:extent cx="5834380" cy="2413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519FE7CF" w14:textId="77777777" w:rsidR="00384099" w:rsidRDefault="00384099" w:rsidP="006E38F4">
      <w:pPr>
        <w:pStyle w:val="Nagwek1"/>
        <w:numPr>
          <w:ilvl w:val="0"/>
          <w:numId w:val="2"/>
        </w:numPr>
        <w:rPr>
          <w:rFonts w:ascii="Verdana" w:hAnsi="Verdana"/>
          <w:b/>
          <w:color w:val="C45911" w:themeColor="accent2" w:themeShade="BF"/>
          <w:sz w:val="18"/>
          <w:szCs w:val="18"/>
        </w:rPr>
      </w:pPr>
      <w:bookmarkStart w:id="13" w:name="_Toc459965373"/>
      <w:r w:rsidRPr="00384099">
        <w:rPr>
          <w:rFonts w:ascii="Verdana" w:hAnsi="Verdana"/>
          <w:b/>
          <w:color w:val="C45911" w:themeColor="accent2" w:themeShade="BF"/>
          <w:sz w:val="18"/>
          <w:szCs w:val="18"/>
        </w:rPr>
        <w:t>Opis sposobu obliczenia ceny</w:t>
      </w:r>
      <w:bookmarkEnd w:id="13"/>
    </w:p>
    <w:p w14:paraId="7E8CC28B" w14:textId="77777777" w:rsidR="00384099" w:rsidRDefault="00384099" w:rsidP="0072352B">
      <w:pPr>
        <w:spacing w:after="0"/>
      </w:pPr>
    </w:p>
    <w:p w14:paraId="7910403C" w14:textId="31C97800" w:rsidR="00384099" w:rsidRPr="008E7AE4" w:rsidRDefault="00384099" w:rsidP="00C65896">
      <w:pPr>
        <w:spacing w:after="80" w:line="240" w:lineRule="auto"/>
        <w:ind w:left="709" w:hanging="425"/>
        <w:jc w:val="both"/>
      </w:pPr>
      <w:r>
        <w:t>1.</w:t>
      </w:r>
      <w:r>
        <w:tab/>
      </w:r>
      <w:r w:rsidRPr="008E7AE4">
        <w:t>Cenę oferty należy podać w „Formularzu ofertowym” (Załącznik nr 1 do SIWZ) oraz w</w:t>
      </w:r>
      <w:r w:rsidR="00842960" w:rsidRPr="008E7AE4">
        <w:t> </w:t>
      </w:r>
      <w:r w:rsidR="00013A7F">
        <w:t>K</w:t>
      </w:r>
      <w:r w:rsidRPr="008E7AE4">
        <w:t>alkulacji cenowej (Załącznik nr 2 do SIWZ).</w:t>
      </w:r>
    </w:p>
    <w:p w14:paraId="7F7D33CE" w14:textId="77777777" w:rsidR="00384099" w:rsidRPr="008E7AE4" w:rsidRDefault="00384099" w:rsidP="00384099">
      <w:pPr>
        <w:spacing w:after="80" w:line="240" w:lineRule="auto"/>
        <w:ind w:left="709" w:hanging="425"/>
      </w:pPr>
      <w:r w:rsidRPr="008E7AE4">
        <w:t>2.</w:t>
      </w:r>
      <w:r w:rsidRPr="008E7AE4">
        <w:tab/>
        <w:t>Opis sposobu obliczenia ceny oferty:</w:t>
      </w:r>
    </w:p>
    <w:p w14:paraId="01396957" w14:textId="2F5FEA1F" w:rsidR="00384099" w:rsidRPr="008E7AE4" w:rsidRDefault="00384099" w:rsidP="00384099">
      <w:pPr>
        <w:spacing w:after="80" w:line="240" w:lineRule="auto"/>
        <w:ind w:left="1134" w:hanging="425"/>
        <w:jc w:val="both"/>
      </w:pPr>
      <w:r w:rsidRPr="008E7AE4">
        <w:t>1)</w:t>
      </w:r>
      <w:r w:rsidRPr="008E7AE4">
        <w:tab/>
      </w:r>
      <w:r w:rsidR="00E91F90" w:rsidRPr="008E7AE4">
        <w:t>W</w:t>
      </w:r>
      <w:r w:rsidRPr="008E7AE4">
        <w:t>ykonawca wi</w:t>
      </w:r>
      <w:r w:rsidR="00013A7F">
        <w:t>nien wyliczyć cenę w oparciu o K</w:t>
      </w:r>
      <w:r w:rsidRPr="008E7AE4">
        <w:t>alkulację cenową stanowiącą Załącznik nr 2 do SIWZ;</w:t>
      </w:r>
    </w:p>
    <w:p w14:paraId="128AD9B1" w14:textId="77777777" w:rsidR="00384099" w:rsidRPr="0043123D" w:rsidRDefault="00384099" w:rsidP="00384099">
      <w:pPr>
        <w:spacing w:after="80" w:line="240" w:lineRule="auto"/>
        <w:ind w:left="1134" w:hanging="425"/>
        <w:jc w:val="both"/>
      </w:pPr>
      <w:r w:rsidRPr="008E7AE4">
        <w:t>2)</w:t>
      </w:r>
      <w:r w:rsidRPr="008E7AE4">
        <w:tab/>
      </w:r>
      <w:r w:rsidRPr="0043123D">
        <w:t>cena oferty musi być wyrażona w złotych polskich (PLN);</w:t>
      </w:r>
    </w:p>
    <w:p w14:paraId="73CE1FC9" w14:textId="77777777" w:rsidR="00384099" w:rsidRPr="00E52D68" w:rsidRDefault="00384099" w:rsidP="00384099">
      <w:pPr>
        <w:spacing w:after="80" w:line="240" w:lineRule="auto"/>
        <w:ind w:left="1134" w:hanging="425"/>
        <w:jc w:val="both"/>
      </w:pPr>
      <w:r w:rsidRPr="0043123D">
        <w:t>3)</w:t>
      </w:r>
      <w:r w:rsidRPr="0043123D">
        <w:tab/>
        <w:t xml:space="preserve">cena podana w ofercie powinna być wyliczona z uwzględnieniem wszystkich kosztów, które poniesie Zamawiający w trakcie realizacji zamówienia wraz z podatkiem VAT, </w:t>
      </w:r>
      <w:r w:rsidR="0050410C" w:rsidRPr="0043123D">
        <w:br/>
      </w:r>
      <w:r w:rsidRPr="0043123D">
        <w:t xml:space="preserve">z dokładnością do dwóch miejsc po przecinku (zasada zaokrąglenia – poniżej 5 należy </w:t>
      </w:r>
      <w:r w:rsidRPr="00E52D68">
        <w:t>końcówkę pominąć, powyżej i równe 5 należy zaokrąglić w górę);</w:t>
      </w:r>
    </w:p>
    <w:p w14:paraId="45A6481C" w14:textId="1BCD9BA7" w:rsidR="00384099" w:rsidRPr="00E52D68" w:rsidRDefault="00384099" w:rsidP="00384099">
      <w:pPr>
        <w:spacing w:after="80" w:line="240" w:lineRule="auto"/>
        <w:ind w:left="1134" w:hanging="425"/>
        <w:jc w:val="both"/>
      </w:pPr>
      <w:r w:rsidRPr="00E52D68">
        <w:t>4)</w:t>
      </w:r>
      <w:r w:rsidRPr="00E52D68">
        <w:tab/>
        <w:t xml:space="preserve">dla podanej pozycji przedmiotu </w:t>
      </w:r>
      <w:r w:rsidR="00897881" w:rsidRPr="00E52D68">
        <w:t>zamówienia</w:t>
      </w:r>
      <w:r w:rsidRPr="00E52D68">
        <w:t xml:space="preserve"> należy okre</w:t>
      </w:r>
      <w:r w:rsidR="0043123D" w:rsidRPr="00E52D68">
        <w:t xml:space="preserve">ślić najpierw w kolumnie nr </w:t>
      </w:r>
      <w:r w:rsidR="006A57E8">
        <w:t>5</w:t>
      </w:r>
      <w:r w:rsidR="00C65896" w:rsidRPr="00E52D68">
        <w:t xml:space="preserve"> </w:t>
      </w:r>
      <w:r w:rsidRPr="00E52D68">
        <w:t xml:space="preserve">cenę </w:t>
      </w:r>
      <w:r w:rsidR="0043123D" w:rsidRPr="00E52D68">
        <w:t>jednostkową</w:t>
      </w:r>
      <w:r w:rsidRPr="00E52D68">
        <w:t xml:space="preserve"> netto w złotych i stawk</w:t>
      </w:r>
      <w:r w:rsidR="00FB13C6" w:rsidRPr="00E52D68">
        <w:t xml:space="preserve">ę podatku VAT w % (kolumna nr </w:t>
      </w:r>
      <w:r w:rsidR="006A57E8">
        <w:t>6</w:t>
      </w:r>
      <w:r w:rsidRPr="00E52D68">
        <w:t>), a</w:t>
      </w:r>
      <w:r w:rsidR="00D22590">
        <w:t> </w:t>
      </w:r>
      <w:r w:rsidRPr="00E52D68">
        <w:t>następnie całkowitą wartość</w:t>
      </w:r>
      <w:r w:rsidR="00FB13C6" w:rsidRPr="00E52D68">
        <w:t xml:space="preserve"> netto w złotych (kolumna nr </w:t>
      </w:r>
      <w:r w:rsidR="006A57E8">
        <w:t>7</w:t>
      </w:r>
      <w:r w:rsidRPr="00E52D68">
        <w:t xml:space="preserve">) jako iloczyn ceny </w:t>
      </w:r>
      <w:r w:rsidR="004140D7" w:rsidRPr="00E52D68">
        <w:t>jedn</w:t>
      </w:r>
      <w:r w:rsidR="0043123D" w:rsidRPr="00E52D68">
        <w:t xml:space="preserve">ostkowej </w:t>
      </w:r>
      <w:r w:rsidRPr="00E52D68">
        <w:t xml:space="preserve">netto i ilości jednostek </w:t>
      </w:r>
      <w:r w:rsidR="00FB13C6" w:rsidRPr="00E52D68">
        <w:t xml:space="preserve">szacowanych, tj. (kolumna nr </w:t>
      </w:r>
      <w:r w:rsidR="006A57E8">
        <w:t>4</w:t>
      </w:r>
      <w:r w:rsidR="00FB13C6" w:rsidRPr="00E52D68">
        <w:t xml:space="preserve"> x kolumna nr </w:t>
      </w:r>
      <w:r w:rsidR="006A57E8">
        <w:t>5</w:t>
      </w:r>
      <w:r w:rsidRPr="00E52D68">
        <w:t>);</w:t>
      </w:r>
    </w:p>
    <w:p w14:paraId="17293390" w14:textId="28E06671" w:rsidR="00384099" w:rsidRPr="00D22590" w:rsidRDefault="00384099" w:rsidP="00384099">
      <w:pPr>
        <w:spacing w:after="80" w:line="240" w:lineRule="auto"/>
        <w:ind w:left="1134" w:hanging="425"/>
        <w:jc w:val="both"/>
      </w:pPr>
      <w:r w:rsidRPr="00D22590">
        <w:t>5)</w:t>
      </w:r>
      <w:r w:rsidRPr="00D22590">
        <w:tab/>
        <w:t>wartość pod</w:t>
      </w:r>
      <w:r w:rsidR="0043123D" w:rsidRPr="00D22590">
        <w:t xml:space="preserve">atku VAT w złotych (kolumna nr </w:t>
      </w:r>
      <w:r w:rsidR="006A57E8">
        <w:t>8</w:t>
      </w:r>
      <w:r w:rsidRPr="00D22590">
        <w:t xml:space="preserve">) dla podanej pozycji przedmiotu </w:t>
      </w:r>
      <w:r w:rsidR="0043123D" w:rsidRPr="00D22590">
        <w:t xml:space="preserve">dostawy </w:t>
      </w:r>
      <w:r w:rsidRPr="00D22590">
        <w:t>należy podać jako iloczyn wartości netto w złotych i stawki</w:t>
      </w:r>
      <w:r w:rsidR="00FB13C6" w:rsidRPr="00D22590">
        <w:t xml:space="preserve"> podatku VAT w % (kolumna nr </w:t>
      </w:r>
      <w:r w:rsidR="006A57E8">
        <w:t>7</w:t>
      </w:r>
      <w:r w:rsidRPr="00D22590">
        <w:t xml:space="preserve"> x ko</w:t>
      </w:r>
      <w:r w:rsidR="00FB13C6" w:rsidRPr="00D22590">
        <w:t xml:space="preserve">lumna nr </w:t>
      </w:r>
      <w:r w:rsidR="006A57E8">
        <w:t>6</w:t>
      </w:r>
      <w:r w:rsidRPr="00D22590">
        <w:t>);</w:t>
      </w:r>
    </w:p>
    <w:p w14:paraId="22ABE98A" w14:textId="69F4FB66" w:rsidR="00384099" w:rsidRPr="00863A03" w:rsidRDefault="00384099" w:rsidP="00384099">
      <w:pPr>
        <w:spacing w:after="80" w:line="240" w:lineRule="auto"/>
        <w:ind w:left="1134" w:hanging="425"/>
        <w:jc w:val="both"/>
      </w:pPr>
      <w:r w:rsidRPr="00863A03">
        <w:t>6)</w:t>
      </w:r>
      <w:r w:rsidRPr="00863A03">
        <w:tab/>
        <w:t>wartość brutto za całkowitą real</w:t>
      </w:r>
      <w:r w:rsidR="00FB13C6" w:rsidRPr="00863A03">
        <w:t xml:space="preserve">izację zamówienia (kolumna nr </w:t>
      </w:r>
      <w:r w:rsidR="006A57E8">
        <w:t>9</w:t>
      </w:r>
      <w:r w:rsidRPr="00863A03">
        <w:t xml:space="preserve">) dla podanej pozycji przedmiotu </w:t>
      </w:r>
      <w:r w:rsidR="0043123D" w:rsidRPr="00863A03">
        <w:t>dostawy</w:t>
      </w:r>
      <w:r w:rsidRPr="00863A03">
        <w:t xml:space="preserve"> należy podać jako sumę wartości netto w złotych i wartości podatk</w:t>
      </w:r>
      <w:r w:rsidR="00FB13C6" w:rsidRPr="00863A03">
        <w:t xml:space="preserve">u VAT w złotych (kolumna nr </w:t>
      </w:r>
      <w:r w:rsidR="006A57E8">
        <w:t>7</w:t>
      </w:r>
      <w:r w:rsidR="00FB13C6" w:rsidRPr="00863A03">
        <w:t xml:space="preserve"> + kolumna nr </w:t>
      </w:r>
      <w:r w:rsidR="006A57E8">
        <w:t>8</w:t>
      </w:r>
      <w:r w:rsidRPr="00863A03">
        <w:t>);</w:t>
      </w:r>
    </w:p>
    <w:p w14:paraId="382B1EE3" w14:textId="77777777" w:rsidR="00384099" w:rsidRPr="00863A03" w:rsidRDefault="00384099" w:rsidP="00384099">
      <w:pPr>
        <w:spacing w:after="80" w:line="240" w:lineRule="auto"/>
        <w:ind w:left="1134" w:hanging="425"/>
        <w:jc w:val="both"/>
      </w:pPr>
      <w:r w:rsidRPr="00863A03">
        <w:t>7)</w:t>
      </w:r>
      <w:r w:rsidRPr="00863A03">
        <w:tab/>
        <w:t>w wierszu „RAZEM” tabeli kalkulacji cenowej po wyliczeniu podanej pozycji:</w:t>
      </w:r>
    </w:p>
    <w:p w14:paraId="694CB671" w14:textId="7586AE24" w:rsidR="00384099" w:rsidRPr="00863A03" w:rsidRDefault="00384099" w:rsidP="00384099">
      <w:pPr>
        <w:spacing w:after="80" w:line="240" w:lineRule="auto"/>
        <w:ind w:left="1559" w:hanging="425"/>
        <w:jc w:val="both"/>
      </w:pPr>
      <w:r w:rsidRPr="00863A03">
        <w:t>a)</w:t>
      </w:r>
      <w:r w:rsidRPr="00863A03">
        <w:tab/>
        <w:t>wartość netto w złoty</w:t>
      </w:r>
      <w:r w:rsidR="006A57E8">
        <w:t>ch należy podać w kolumnie nr 7</w:t>
      </w:r>
      <w:r w:rsidRPr="00863A03">
        <w:t>;</w:t>
      </w:r>
    </w:p>
    <w:p w14:paraId="3EFFEDEF" w14:textId="3174DC4A" w:rsidR="00384099" w:rsidRPr="00863A03" w:rsidRDefault="00384099" w:rsidP="00384099">
      <w:pPr>
        <w:spacing w:after="80" w:line="240" w:lineRule="auto"/>
        <w:ind w:left="1559" w:hanging="425"/>
        <w:jc w:val="both"/>
      </w:pPr>
      <w:r w:rsidRPr="00863A03">
        <w:t>b)</w:t>
      </w:r>
      <w:r w:rsidRPr="00863A03">
        <w:tab/>
        <w:t>wartość podatku VAT w złotych</w:t>
      </w:r>
      <w:r w:rsidR="0043123D" w:rsidRPr="00863A03">
        <w:t xml:space="preserve"> należy podać w kolumnie nr </w:t>
      </w:r>
      <w:r w:rsidR="006A57E8">
        <w:t>8</w:t>
      </w:r>
      <w:r w:rsidRPr="00863A03">
        <w:t>;</w:t>
      </w:r>
    </w:p>
    <w:p w14:paraId="7B57BE57" w14:textId="28BE79BE" w:rsidR="00384099" w:rsidRPr="00863A03" w:rsidRDefault="00384099" w:rsidP="00384099">
      <w:pPr>
        <w:spacing w:after="80" w:line="240" w:lineRule="auto"/>
        <w:ind w:left="1559" w:hanging="425"/>
        <w:jc w:val="both"/>
      </w:pPr>
      <w:r w:rsidRPr="00863A03">
        <w:t>c)</w:t>
      </w:r>
      <w:r w:rsidRPr="00863A03">
        <w:tab/>
        <w:t>cenę oferty (wartość brutto za całkowitą realizację zamówienia) w złotych</w:t>
      </w:r>
      <w:r w:rsidR="00FB13C6" w:rsidRPr="00863A03">
        <w:t xml:space="preserve"> należy podać w kolumnie nr </w:t>
      </w:r>
      <w:r w:rsidR="006A57E8">
        <w:t>9</w:t>
      </w:r>
      <w:r w:rsidR="00FB13C6" w:rsidRPr="00863A03">
        <w:t xml:space="preserve"> </w:t>
      </w:r>
      <w:r w:rsidRPr="00863A03">
        <w:t>w wierszu RAZEM;</w:t>
      </w:r>
    </w:p>
    <w:p w14:paraId="702E0B9C" w14:textId="1EF47B31" w:rsidR="00384099" w:rsidRPr="00863A03" w:rsidRDefault="00384099" w:rsidP="00384099">
      <w:pPr>
        <w:ind w:left="1134" w:hanging="426"/>
        <w:jc w:val="both"/>
      </w:pPr>
      <w:r w:rsidRPr="00863A03">
        <w:t>8)</w:t>
      </w:r>
      <w:r w:rsidRPr="00863A03">
        <w:tab/>
        <w:t>wartości pozycji stanowiących wartość netto, wartość podatku VAT w złotych i cenę oferty (wartość brutto za całkowitą realizację zamówienia) należy r</w:t>
      </w:r>
      <w:r w:rsidR="00013A7F">
        <w:t>ównież wpisać pod tabelą w Kalkulacji cenowej, stanowiącej Z</w:t>
      </w:r>
      <w:r w:rsidRPr="00863A03">
        <w:t>ałącznik nr 2 do SIWZ;</w:t>
      </w:r>
    </w:p>
    <w:p w14:paraId="31805130" w14:textId="77777777" w:rsidR="00384099" w:rsidRPr="00863A03" w:rsidRDefault="00384099" w:rsidP="00384099">
      <w:pPr>
        <w:ind w:left="1134" w:hanging="426"/>
        <w:jc w:val="both"/>
      </w:pPr>
      <w:r w:rsidRPr="00863A03">
        <w:t>9)</w:t>
      </w:r>
      <w:r w:rsidRPr="00863A03">
        <w:tab/>
        <w:t xml:space="preserve">rozliczenia między Zamawiającym a wykonawcą będą prowadzone w PLN. </w:t>
      </w:r>
    </w:p>
    <w:p w14:paraId="22B77F79" w14:textId="77777777" w:rsidR="00384099" w:rsidRPr="00863A03" w:rsidRDefault="00384099" w:rsidP="0050410C">
      <w:pPr>
        <w:spacing w:after="80" w:line="240" w:lineRule="auto"/>
        <w:ind w:left="709" w:hanging="425"/>
        <w:jc w:val="both"/>
      </w:pPr>
      <w:r w:rsidRPr="00863A03">
        <w:t>3.</w:t>
      </w:r>
      <w:r w:rsidRPr="00863A03">
        <w:tab/>
        <w:t>Podane ceny jednostkowe netto są obowiązujące w całym okresie ważności oferty oraz w</w:t>
      </w:r>
      <w:r w:rsidR="00842960" w:rsidRPr="00863A03">
        <w:t> </w:t>
      </w:r>
      <w:r w:rsidRPr="00863A03">
        <w:t>trakcie realizacji umowy.</w:t>
      </w:r>
    </w:p>
    <w:p w14:paraId="74A2010C" w14:textId="6DE779EB" w:rsidR="00384099" w:rsidRPr="00863A03" w:rsidRDefault="00013A7F" w:rsidP="0050410C">
      <w:pPr>
        <w:spacing w:after="80" w:line="240" w:lineRule="auto"/>
        <w:ind w:left="709" w:hanging="425"/>
        <w:jc w:val="both"/>
      </w:pPr>
      <w:r>
        <w:t>4.</w:t>
      </w:r>
      <w:r>
        <w:tab/>
        <w:t>Cena podana w F</w:t>
      </w:r>
      <w:r w:rsidR="00384099" w:rsidRPr="00863A03">
        <w:t>ormularzu ofe</w:t>
      </w:r>
      <w:r>
        <w:t>rtowym (Załącznik nr 1) oraz w K</w:t>
      </w:r>
      <w:r w:rsidR="00384099" w:rsidRPr="00863A03">
        <w:t>alkulacji cenowej (Załącznik nr 2), jest ceną ostateczną, kompletną, zawierającą wszystkie koszty, które ponosi Zamawiający w całym okresie realizacji zamówienia i zostanie wprowadzona do umowy jako obowiązująca strony przez cały okres realizacji zamówienia.</w:t>
      </w:r>
    </w:p>
    <w:p w14:paraId="060F1D21" w14:textId="1A06FCB2" w:rsidR="00384099" w:rsidRPr="00863A03" w:rsidRDefault="00384099" w:rsidP="0050410C">
      <w:pPr>
        <w:spacing w:after="80" w:line="240" w:lineRule="auto"/>
        <w:ind w:left="709" w:hanging="425"/>
        <w:jc w:val="both"/>
      </w:pPr>
      <w:r w:rsidRPr="00863A03">
        <w:t>5.</w:t>
      </w:r>
      <w:r w:rsidRPr="00863A03">
        <w:tab/>
        <w:t>Zamawia</w:t>
      </w:r>
      <w:r w:rsidR="000E3EE3" w:rsidRPr="00863A03">
        <w:t xml:space="preserve">jący przewiduje </w:t>
      </w:r>
      <w:r w:rsidRPr="00863A03">
        <w:t>możliwości zmian ceny ofertowej brutto w sytuacjach wymienionych w</w:t>
      </w:r>
      <w:r w:rsidR="00DF113B" w:rsidRPr="00863A03">
        <w:t>e</w:t>
      </w:r>
      <w:r w:rsidRPr="00863A03">
        <w:t xml:space="preserve"> </w:t>
      </w:r>
      <w:r w:rsidR="00013A7F">
        <w:t>W</w:t>
      </w:r>
      <w:r w:rsidR="00C65896" w:rsidRPr="00863A03">
        <w:t>zor</w:t>
      </w:r>
      <w:r w:rsidR="00DF113B" w:rsidRPr="00863A03">
        <w:t>ze</w:t>
      </w:r>
      <w:r w:rsidR="00C65896" w:rsidRPr="00863A03">
        <w:t xml:space="preserve"> </w:t>
      </w:r>
      <w:r w:rsidRPr="00863A03">
        <w:t>umowy</w:t>
      </w:r>
      <w:r w:rsidR="00013A7F">
        <w:t>, stanowiącym Z</w:t>
      </w:r>
      <w:r w:rsidR="00897881" w:rsidRPr="00863A03">
        <w:t xml:space="preserve">ałącznik nr </w:t>
      </w:r>
      <w:r w:rsidR="00B31D85" w:rsidRPr="00863A03">
        <w:t>5</w:t>
      </w:r>
      <w:r w:rsidR="00897881" w:rsidRPr="00863A03">
        <w:t xml:space="preserve"> do niniejszej SIWZ</w:t>
      </w:r>
      <w:r w:rsidRPr="00863A03">
        <w:t>.</w:t>
      </w:r>
    </w:p>
    <w:p w14:paraId="0CDD2088" w14:textId="77777777" w:rsidR="00C61854" w:rsidRDefault="00384099" w:rsidP="0050410C">
      <w:pPr>
        <w:spacing w:after="80" w:line="240" w:lineRule="auto"/>
        <w:ind w:left="709" w:hanging="425"/>
        <w:jc w:val="both"/>
      </w:pPr>
      <w:r w:rsidRPr="00863A03">
        <w:t>6.</w:t>
      </w:r>
      <w:r w:rsidRPr="00863A03">
        <w:tab/>
        <w:t>Jeżeli w postępowaniu złożona będzie oferta, której wy</w:t>
      </w:r>
      <w:r w:rsidR="00842960" w:rsidRPr="00863A03">
        <w:t>bór prowadziłby do powstania u Z</w:t>
      </w:r>
      <w:r w:rsidRPr="00863A03">
        <w:t>amawiającego obowiązku podatkowego zgodnie z przepisami o podatku od towarów i</w:t>
      </w:r>
      <w:r w:rsidR="00842960" w:rsidRPr="00863A03">
        <w:t> </w:t>
      </w:r>
      <w:r w:rsidRPr="00863A03">
        <w:t>usług, Zamawiający w celu oceny takiej oferty doliczy do przedstawionej w niej ceny podatek od towarów i usług, który miałby obowiązek rozliczyć zgodnie z tymi przepisami. W</w:t>
      </w:r>
      <w:r w:rsidR="00842960" w:rsidRPr="00863A03">
        <w:t> </w:t>
      </w:r>
      <w:r w:rsidRPr="00863A03">
        <w:t>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14:paraId="1A35B4F6" w14:textId="77777777" w:rsidR="00413A78" w:rsidRDefault="00413A78" w:rsidP="0050410C">
      <w:pPr>
        <w:spacing w:after="80" w:line="240" w:lineRule="auto"/>
        <w:jc w:val="both"/>
      </w:pPr>
      <w:r>
        <w:rPr>
          <w:noProof/>
          <w:lang w:eastAsia="pl-PL"/>
        </w:rPr>
        <w:drawing>
          <wp:inline distT="0" distB="0" distL="0" distR="0" wp14:anchorId="75300915" wp14:editId="4ED95C12">
            <wp:extent cx="5834380" cy="2413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196BF3A6" w14:textId="77777777" w:rsidR="0050410C" w:rsidRPr="003945A3" w:rsidRDefault="0050410C" w:rsidP="006E38F4">
      <w:pPr>
        <w:pStyle w:val="Nagwek1"/>
        <w:numPr>
          <w:ilvl w:val="0"/>
          <w:numId w:val="2"/>
        </w:numPr>
        <w:jc w:val="both"/>
        <w:rPr>
          <w:rFonts w:ascii="Verdana" w:hAnsi="Verdana"/>
          <w:b/>
          <w:color w:val="C45911" w:themeColor="accent2" w:themeShade="BF"/>
          <w:sz w:val="18"/>
          <w:szCs w:val="18"/>
        </w:rPr>
      </w:pPr>
      <w:bookmarkStart w:id="14" w:name="_Toc459965374"/>
      <w:r w:rsidRPr="003945A3">
        <w:rPr>
          <w:rFonts w:ascii="Verdana" w:hAnsi="Verdana"/>
          <w:b/>
          <w:color w:val="C45911" w:themeColor="accent2" w:themeShade="BF"/>
          <w:sz w:val="18"/>
          <w:szCs w:val="18"/>
        </w:rPr>
        <w:t>Opis kryteriów, którymi Zamawiający będzie się kierował przy wyborze oferty, wraz z podaniem wag tych kryteriów i sposobu oceny ofert</w:t>
      </w:r>
      <w:bookmarkEnd w:id="14"/>
    </w:p>
    <w:p w14:paraId="5D6ED635" w14:textId="77777777" w:rsidR="0050410C" w:rsidRPr="003945A3" w:rsidRDefault="0050410C" w:rsidP="0072352B">
      <w:pPr>
        <w:spacing w:after="0"/>
      </w:pPr>
    </w:p>
    <w:p w14:paraId="001CA439" w14:textId="77777777" w:rsidR="0050410C" w:rsidRPr="003945A3" w:rsidRDefault="0050410C" w:rsidP="00BF59F4">
      <w:pPr>
        <w:spacing w:after="80" w:line="240" w:lineRule="auto"/>
        <w:ind w:left="709" w:hanging="425"/>
        <w:jc w:val="both"/>
      </w:pPr>
      <w:r w:rsidRPr="003945A3">
        <w:t>1.</w:t>
      </w:r>
      <w:r w:rsidRPr="003945A3">
        <w:tab/>
        <w:t>Za ofertę najkorzystniejszą zostanie uznana oferta zawierająca najkorzystniejszy bilans punktów w kryteriach:</w:t>
      </w:r>
    </w:p>
    <w:p w14:paraId="65D4C093" w14:textId="26BEEB54" w:rsidR="0050410C" w:rsidRPr="003945A3" w:rsidRDefault="00013A7F" w:rsidP="00013A7F">
      <w:pPr>
        <w:pStyle w:val="Akapitzlist"/>
        <w:numPr>
          <w:ilvl w:val="0"/>
          <w:numId w:val="10"/>
        </w:numPr>
        <w:spacing w:after="80" w:line="240" w:lineRule="auto"/>
        <w:ind w:left="1134" w:hanging="425"/>
        <w:contextualSpacing w:val="0"/>
        <w:jc w:val="both"/>
      </w:pPr>
      <w:r>
        <w:t xml:space="preserve">Kryterium 1 – </w:t>
      </w:r>
      <w:r w:rsidRPr="00013A7F">
        <w:rPr>
          <w:b/>
        </w:rPr>
        <w:t>Ł</w:t>
      </w:r>
      <w:r w:rsidR="0050410C" w:rsidRPr="00013A7F">
        <w:rPr>
          <w:b/>
        </w:rPr>
        <w:t>ączna cena ofe</w:t>
      </w:r>
      <w:r w:rsidR="007B40E4" w:rsidRPr="00013A7F">
        <w:rPr>
          <w:b/>
        </w:rPr>
        <w:t>rtowa brutto</w:t>
      </w:r>
      <w:r w:rsidR="007B40E4" w:rsidRPr="003945A3">
        <w:t xml:space="preserve"> – waga kryterium </w:t>
      </w:r>
      <w:r w:rsidR="0008101F" w:rsidRPr="003945A3">
        <w:t>60</w:t>
      </w:r>
      <w:r w:rsidR="0050410C" w:rsidRPr="003945A3">
        <w:t xml:space="preserve"> %</w:t>
      </w:r>
      <w:r>
        <w:t>;</w:t>
      </w:r>
    </w:p>
    <w:p w14:paraId="6A8820DB" w14:textId="0556BFD9" w:rsidR="0050410C" w:rsidRPr="002C20AD" w:rsidRDefault="0050410C" w:rsidP="00013A7F">
      <w:pPr>
        <w:pStyle w:val="Akapitzlist"/>
        <w:numPr>
          <w:ilvl w:val="0"/>
          <w:numId w:val="10"/>
        </w:numPr>
        <w:spacing w:after="80" w:line="240" w:lineRule="auto"/>
        <w:ind w:left="1134" w:hanging="425"/>
        <w:contextualSpacing w:val="0"/>
        <w:jc w:val="both"/>
      </w:pPr>
      <w:r w:rsidRPr="002C20AD">
        <w:t>Kryte</w:t>
      </w:r>
      <w:r w:rsidR="000B6E9A" w:rsidRPr="002C20AD">
        <w:t xml:space="preserve">rium </w:t>
      </w:r>
      <w:r w:rsidR="00940941">
        <w:t>2</w:t>
      </w:r>
      <w:r w:rsidR="000B6E9A" w:rsidRPr="002C20AD">
        <w:t xml:space="preserve"> - </w:t>
      </w:r>
      <w:r w:rsidR="00013A7F" w:rsidRPr="00013A7F">
        <w:rPr>
          <w:b/>
        </w:rPr>
        <w:t>W</w:t>
      </w:r>
      <w:r w:rsidR="0008101F" w:rsidRPr="00013A7F">
        <w:rPr>
          <w:b/>
        </w:rPr>
        <w:t>ysokość kary umownej w %</w:t>
      </w:r>
      <w:r w:rsidR="00DF113B" w:rsidRPr="002C20AD">
        <w:t xml:space="preserve"> – waga kryterium </w:t>
      </w:r>
      <w:r w:rsidR="00940941">
        <w:t>4</w:t>
      </w:r>
      <w:r w:rsidR="002C20AD" w:rsidRPr="002C20AD">
        <w:t>0</w:t>
      </w:r>
      <w:r w:rsidR="00980576" w:rsidRPr="002C20AD">
        <w:t xml:space="preserve"> </w:t>
      </w:r>
      <w:r w:rsidRPr="002C20AD">
        <w:t>%</w:t>
      </w:r>
      <w:r w:rsidR="00013A7F">
        <w:t>.</w:t>
      </w:r>
    </w:p>
    <w:p w14:paraId="0361560B" w14:textId="77777777" w:rsidR="0050410C" w:rsidRPr="000B6E9A" w:rsidRDefault="0050410C" w:rsidP="00BF59F4">
      <w:pPr>
        <w:spacing w:after="80" w:line="240" w:lineRule="auto"/>
        <w:ind w:left="709" w:hanging="425"/>
        <w:jc w:val="both"/>
      </w:pPr>
      <w:r w:rsidRPr="000B6E9A">
        <w:t>2.</w:t>
      </w:r>
      <w:r w:rsidRPr="000B6E9A">
        <w:tab/>
        <w:t>Powyższym kryteriom Zamawiający przypisał następujące znaczenie:</w:t>
      </w:r>
    </w:p>
    <w:p w14:paraId="482E875D" w14:textId="5A526A25" w:rsidR="0050410C" w:rsidRPr="000B6E9A" w:rsidRDefault="00013A7F" w:rsidP="00013A7F">
      <w:pPr>
        <w:pStyle w:val="Akapitzlist"/>
        <w:numPr>
          <w:ilvl w:val="0"/>
          <w:numId w:val="11"/>
        </w:numPr>
        <w:spacing w:after="80" w:line="240" w:lineRule="auto"/>
        <w:ind w:left="1134" w:hanging="425"/>
        <w:contextualSpacing w:val="0"/>
        <w:jc w:val="both"/>
      </w:pPr>
      <w:r>
        <w:t>Kryterium 1 – Ł</w:t>
      </w:r>
      <w:r w:rsidR="0050410C" w:rsidRPr="000B6E9A">
        <w:t>ączna cena ofe</w:t>
      </w:r>
      <w:r w:rsidR="00642EFC">
        <w:t>rtowa brutto – waga kryterium 60</w:t>
      </w:r>
      <w:r w:rsidR="0050410C" w:rsidRPr="000B6E9A">
        <w:t xml:space="preserve"> % -</w:t>
      </w:r>
      <w:r w:rsidR="00842960">
        <w:t xml:space="preserve"> </w:t>
      </w:r>
      <w:r w:rsidR="0050410C" w:rsidRPr="000B6E9A">
        <w:t xml:space="preserve">maksymalna możliwa do uzyskania w </w:t>
      </w:r>
      <w:r w:rsidR="00980576" w:rsidRPr="000B6E9A">
        <w:t xml:space="preserve">Kryterium 1 liczba punktów </w:t>
      </w:r>
      <w:r>
        <w:t>–</w:t>
      </w:r>
      <w:r w:rsidR="00980576" w:rsidRPr="000B6E9A">
        <w:t xml:space="preserve"> </w:t>
      </w:r>
      <w:r w:rsidR="00642EFC">
        <w:t>60</w:t>
      </w:r>
      <w:r>
        <w:t xml:space="preserve">; </w:t>
      </w:r>
    </w:p>
    <w:p w14:paraId="65105D5E" w14:textId="2E78CF6D" w:rsidR="00642EFC" w:rsidRDefault="0050410C" w:rsidP="00013A7F">
      <w:pPr>
        <w:pStyle w:val="Akapitzlist"/>
        <w:numPr>
          <w:ilvl w:val="0"/>
          <w:numId w:val="11"/>
        </w:numPr>
        <w:spacing w:after="80" w:line="240" w:lineRule="auto"/>
        <w:ind w:left="1134" w:hanging="425"/>
        <w:contextualSpacing w:val="0"/>
        <w:jc w:val="both"/>
      </w:pPr>
      <w:r w:rsidRPr="002C20AD">
        <w:t>Kryte</w:t>
      </w:r>
      <w:r w:rsidR="000B6E9A" w:rsidRPr="002C20AD">
        <w:t xml:space="preserve">rium </w:t>
      </w:r>
      <w:r w:rsidR="00940941">
        <w:t>2</w:t>
      </w:r>
      <w:r w:rsidR="000B6E9A" w:rsidRPr="002C20AD">
        <w:t xml:space="preserve"> - </w:t>
      </w:r>
      <w:r w:rsidR="00013A7F">
        <w:t>W</w:t>
      </w:r>
      <w:r w:rsidR="00642EFC" w:rsidRPr="002C20AD">
        <w:t xml:space="preserve">ysokość kary umownej w % </w:t>
      </w:r>
      <w:r w:rsidR="0085678F" w:rsidRPr="002C20AD">
        <w:t xml:space="preserve"> – waga kryterium </w:t>
      </w:r>
      <w:r w:rsidR="00940941">
        <w:t>4</w:t>
      </w:r>
      <w:r w:rsidR="00642EFC" w:rsidRPr="002C20AD">
        <w:t>0</w:t>
      </w:r>
      <w:r w:rsidR="00980576" w:rsidRPr="002C20AD">
        <w:t xml:space="preserve"> </w:t>
      </w:r>
      <w:r w:rsidRPr="002C20AD">
        <w:t>% - maksymalna możliwa do uzyskania w</w:t>
      </w:r>
      <w:r w:rsidR="00842960" w:rsidRPr="002C20AD">
        <w:t> </w:t>
      </w:r>
      <w:r w:rsidR="00980576" w:rsidRPr="002C20AD">
        <w:t xml:space="preserve">Kryterium </w:t>
      </w:r>
      <w:r w:rsidR="00E630BD">
        <w:t>2</w:t>
      </w:r>
      <w:r w:rsidR="00980576" w:rsidRPr="002C20AD">
        <w:t xml:space="preserve"> liczba punktów </w:t>
      </w:r>
      <w:r w:rsidR="00642EFC" w:rsidRPr="002C20AD">
        <w:t>–</w:t>
      </w:r>
      <w:r w:rsidR="00980576" w:rsidRPr="002C20AD">
        <w:t xml:space="preserve"> </w:t>
      </w:r>
      <w:r w:rsidR="00940941">
        <w:t>4</w:t>
      </w:r>
      <w:r w:rsidR="00642EFC" w:rsidRPr="002C20AD">
        <w:t>0</w:t>
      </w:r>
      <w:r w:rsidR="00013A7F">
        <w:t xml:space="preserve">. </w:t>
      </w:r>
    </w:p>
    <w:p w14:paraId="3FDAC726" w14:textId="77777777" w:rsidR="0050410C" w:rsidRDefault="0050410C" w:rsidP="0050410C">
      <w:pPr>
        <w:spacing w:after="80" w:line="240" w:lineRule="auto"/>
        <w:ind w:left="709" w:hanging="425"/>
        <w:jc w:val="both"/>
      </w:pPr>
      <w:r>
        <w:t xml:space="preserve">3. </w:t>
      </w:r>
      <w:r>
        <w:tab/>
        <w:t>Sposób dokonania oceny oferty:</w:t>
      </w:r>
    </w:p>
    <w:p w14:paraId="1B154301" w14:textId="77777777" w:rsidR="00013A7F" w:rsidRPr="001F7812" w:rsidRDefault="00013A7F" w:rsidP="00013A7F">
      <w:pPr>
        <w:pStyle w:val="Akapitzlist"/>
        <w:numPr>
          <w:ilvl w:val="0"/>
          <w:numId w:val="12"/>
        </w:numPr>
        <w:spacing w:after="80" w:line="240" w:lineRule="auto"/>
        <w:ind w:left="1134" w:hanging="425"/>
        <w:jc w:val="both"/>
        <w:rPr>
          <w:b/>
        </w:rPr>
      </w:pPr>
      <w:r w:rsidRPr="001F7812">
        <w:rPr>
          <w:b/>
        </w:rPr>
        <w:t>Kryterium 1</w:t>
      </w:r>
      <w:r>
        <w:rPr>
          <w:b/>
        </w:rPr>
        <w:t xml:space="preserve"> – Ł</w:t>
      </w:r>
      <w:r w:rsidRPr="001F7812">
        <w:rPr>
          <w:b/>
        </w:rPr>
        <w:t>ączna cena ofertowa brutto:</w:t>
      </w:r>
    </w:p>
    <w:p w14:paraId="19B85029" w14:textId="77777777" w:rsidR="00013A7F" w:rsidRDefault="00013A7F" w:rsidP="00013A7F">
      <w:pPr>
        <w:spacing w:after="80" w:line="240" w:lineRule="auto"/>
        <w:ind w:left="1134"/>
        <w:jc w:val="both"/>
      </w:pPr>
      <w:r>
        <w:t xml:space="preserve">W celu dokonania oceny oferty w Kryterium 1 Zamawiający najniższą łączną cenę ofertową brutto podzieli przez łączną cenę </w:t>
      </w:r>
      <w:r w:rsidRPr="003905FD">
        <w:t xml:space="preserve">ofertową brutto oferty badanej, następnie </w:t>
      </w:r>
      <w:r>
        <w:t xml:space="preserve">pomnoży przez 100 pkt i przez wagę danego kryterium – 60 % (im niższa cena oferty </w:t>
      </w:r>
      <w:r w:rsidRPr="003905FD">
        <w:t xml:space="preserve">badanej </w:t>
      </w:r>
      <w:r>
        <w:t>– tym wyższa liczba uzyskanych punktów).</w:t>
      </w:r>
    </w:p>
    <w:p w14:paraId="35E386FB" w14:textId="77777777" w:rsidR="00013A7F" w:rsidRDefault="00013A7F" w:rsidP="00013A7F">
      <w:pPr>
        <w:shd w:val="clear" w:color="auto" w:fill="D9D9D9" w:themeFill="background1" w:themeFillShade="D9"/>
        <w:ind w:left="851" w:hanging="142"/>
      </w:pPr>
      <w:r>
        <w:tab/>
      </w:r>
      <w:r>
        <w:tab/>
        <w:t>Łączna cena ofertowa brutto (najniższa)</w:t>
      </w:r>
    </w:p>
    <w:p w14:paraId="74BE1C8E" w14:textId="77777777" w:rsidR="00013A7F" w:rsidRDefault="00013A7F" w:rsidP="00013A7F">
      <w:pPr>
        <w:shd w:val="clear" w:color="auto" w:fill="D9D9D9" w:themeFill="background1" w:themeFillShade="D9"/>
        <w:ind w:left="851" w:hanging="142"/>
      </w:pPr>
      <w:r>
        <w:t>L. pkt.= -----------------------------------------             x 100 pkt x 60 %</w:t>
      </w:r>
    </w:p>
    <w:p w14:paraId="3C5A5777" w14:textId="77777777" w:rsidR="00013A7F" w:rsidRPr="003905FD" w:rsidRDefault="00013A7F" w:rsidP="00013A7F">
      <w:pPr>
        <w:shd w:val="clear" w:color="auto" w:fill="D9D9D9" w:themeFill="background1" w:themeFillShade="D9"/>
        <w:ind w:left="851" w:hanging="142"/>
      </w:pPr>
      <w:r>
        <w:tab/>
      </w:r>
      <w:r>
        <w:tab/>
        <w:t xml:space="preserve"> Łączna cena </w:t>
      </w:r>
      <w:r w:rsidRPr="003905FD">
        <w:t xml:space="preserve">ofertowa brutto oferty badanej </w:t>
      </w:r>
    </w:p>
    <w:p w14:paraId="70DA4F03" w14:textId="77777777" w:rsidR="00013A7F" w:rsidRDefault="00013A7F" w:rsidP="00013A7F">
      <w:pPr>
        <w:ind w:left="709"/>
        <w:jc w:val="both"/>
      </w:pPr>
      <w:r>
        <w:t>Ocena punktowa w kryterium „Łączna cena ofertowa brutto” dokonana zostanie na podstawie łącznej ceny ofertowej brutto wskazanej przez Wykonawcę w ofercie i przeliczona według wzoru opisanego powyżej.</w:t>
      </w:r>
    </w:p>
    <w:p w14:paraId="2DB7A2E4" w14:textId="3FED9F3E" w:rsidR="000D1973" w:rsidRDefault="00A44967" w:rsidP="000D1973">
      <w:pPr>
        <w:numPr>
          <w:ilvl w:val="0"/>
          <w:numId w:val="12"/>
        </w:numPr>
        <w:spacing w:after="80" w:line="240" w:lineRule="auto"/>
        <w:ind w:left="1134" w:hanging="425"/>
        <w:contextualSpacing/>
        <w:jc w:val="both"/>
        <w:rPr>
          <w:rFonts w:cs="Arial"/>
          <w:b/>
        </w:rPr>
      </w:pPr>
      <w:r>
        <w:rPr>
          <w:b/>
        </w:rPr>
        <w:t>Kryterium 2</w:t>
      </w:r>
      <w:r w:rsidR="000D1973">
        <w:rPr>
          <w:b/>
        </w:rPr>
        <w:t xml:space="preserve"> </w:t>
      </w:r>
      <w:r w:rsidRPr="00A44967">
        <w:rPr>
          <w:b/>
        </w:rPr>
        <w:t>–</w:t>
      </w:r>
      <w:r w:rsidR="000D1973">
        <w:rPr>
          <w:b/>
        </w:rPr>
        <w:t xml:space="preserve"> </w:t>
      </w:r>
      <w:r w:rsidR="007851B1">
        <w:rPr>
          <w:rFonts w:cs="Arial"/>
          <w:b/>
        </w:rPr>
        <w:t>Wysokość kary umownej w %</w:t>
      </w:r>
    </w:p>
    <w:p w14:paraId="2A4B52CA" w14:textId="62479E36" w:rsidR="00A44967" w:rsidRPr="000D1973" w:rsidRDefault="000D1973" w:rsidP="000D1973">
      <w:pPr>
        <w:spacing w:after="80" w:line="240" w:lineRule="auto"/>
        <w:ind w:left="1134"/>
        <w:contextualSpacing/>
        <w:jc w:val="both"/>
        <w:rPr>
          <w:rFonts w:cs="Arial"/>
        </w:rPr>
      </w:pPr>
      <w:r w:rsidRPr="000D1973">
        <w:rPr>
          <w:rFonts w:cs="Arial"/>
        </w:rPr>
        <w:t>Z</w:t>
      </w:r>
      <w:r w:rsidR="00A44967" w:rsidRPr="000D1973">
        <w:rPr>
          <w:rFonts w:cs="Arial"/>
        </w:rPr>
        <w:t xml:space="preserve">aoferowana w % kara umowna od wartości brutto dostawy nie dokonanej </w:t>
      </w:r>
      <w:r w:rsidRPr="000D1973">
        <w:rPr>
          <w:rFonts w:cs="Arial"/>
        </w:rPr>
        <w:t xml:space="preserve">                      </w:t>
      </w:r>
      <w:r w:rsidR="00A44967" w:rsidRPr="000D1973">
        <w:rPr>
          <w:rFonts w:cs="Arial"/>
        </w:rPr>
        <w:t xml:space="preserve">w terminie lub dokonanej z wadami, za każdy rozpoczęty dzień opóźnienia lub za każdy rozpoczęty dzień od ujawnienia wad do wymiany wadliwej dostawy. </w:t>
      </w:r>
      <w:r>
        <w:rPr>
          <w:rFonts w:cs="Arial"/>
        </w:rPr>
        <w:t xml:space="preserve">                  </w:t>
      </w:r>
      <w:r w:rsidR="00A44967" w:rsidRPr="000D1973">
        <w:rPr>
          <w:rFonts w:cs="Arial"/>
        </w:rPr>
        <w:t xml:space="preserve">W przypadku dostarczenia towaru po terminie i jednocześnie z wadami Zamawiający może zastosować kumulację kar – waga kryterium </w:t>
      </w:r>
      <w:r w:rsidR="00376088">
        <w:rPr>
          <w:rFonts w:cs="Arial"/>
        </w:rPr>
        <w:t>4</w:t>
      </w:r>
      <w:r w:rsidR="00A44967" w:rsidRPr="000D1973">
        <w:rPr>
          <w:rFonts w:cs="Arial"/>
        </w:rPr>
        <w:t xml:space="preserve">0%. </w:t>
      </w:r>
    </w:p>
    <w:p w14:paraId="26B3EA0C" w14:textId="77777777" w:rsidR="00A44967" w:rsidRPr="00A44967" w:rsidRDefault="00A44967" w:rsidP="00A44967">
      <w:pPr>
        <w:spacing w:after="80" w:line="240" w:lineRule="auto"/>
        <w:ind w:left="709"/>
        <w:contextualSpacing/>
        <w:jc w:val="both"/>
        <w:rPr>
          <w:rFonts w:cs="Arial"/>
        </w:rPr>
      </w:pPr>
    </w:p>
    <w:p w14:paraId="5F269FF4" w14:textId="1552BA97" w:rsidR="00A44967" w:rsidRPr="00A44967" w:rsidRDefault="00A44967" w:rsidP="00A44967">
      <w:pPr>
        <w:suppressAutoHyphens/>
        <w:ind w:left="714"/>
        <w:jc w:val="both"/>
        <w:rPr>
          <w:rFonts w:cs="Arial"/>
        </w:rPr>
      </w:pPr>
      <w:r w:rsidRPr="00A44967">
        <w:rPr>
          <w:rFonts w:cs="Arial"/>
        </w:rPr>
        <w:t>W celu dokonania oceny oferty w Kryterium 2 Zamawiający wysokość kary umownej w badanej ofercie podzieli przez najwyższą zaoferowaną wysokość kary umownej, następnie pomnoży przez 100 pkt i</w:t>
      </w:r>
      <w:r w:rsidR="000D1973">
        <w:rPr>
          <w:rFonts w:cs="Arial"/>
        </w:rPr>
        <w:t xml:space="preserve"> przez wagę danego kryterium – 4</w:t>
      </w:r>
      <w:r w:rsidRPr="00A44967">
        <w:rPr>
          <w:rFonts w:cs="Arial"/>
        </w:rPr>
        <w:t>0% (im wyższa wysokość kary umownej w % - tym większa liczba uzyskanych punktów).</w:t>
      </w:r>
    </w:p>
    <w:p w14:paraId="67D34C6C" w14:textId="77777777" w:rsidR="00A44967" w:rsidRPr="00A44967" w:rsidRDefault="00A44967" w:rsidP="00A44967">
      <w:pPr>
        <w:shd w:val="clear" w:color="auto" w:fill="D9D9D9" w:themeFill="background1" w:themeFillShade="D9"/>
        <w:suppressAutoHyphens/>
        <w:ind w:left="714" w:firstLine="702"/>
        <w:jc w:val="both"/>
        <w:rPr>
          <w:rFonts w:cs="Arial"/>
        </w:rPr>
      </w:pPr>
      <w:r w:rsidRPr="00A44967">
        <w:rPr>
          <w:rFonts w:cs="Arial"/>
        </w:rPr>
        <w:t>Wysokość kary umownej w % w badanej ofercie (x)</w:t>
      </w:r>
    </w:p>
    <w:p w14:paraId="3027C3F2" w14:textId="4C346D7C" w:rsidR="00A44967" w:rsidRPr="00A44967" w:rsidRDefault="00A44967" w:rsidP="00A44967">
      <w:pPr>
        <w:shd w:val="clear" w:color="auto" w:fill="D9D9D9" w:themeFill="background1" w:themeFillShade="D9"/>
        <w:suppressAutoHyphens/>
        <w:ind w:left="714"/>
        <w:jc w:val="both"/>
        <w:rPr>
          <w:rFonts w:cs="Arial"/>
        </w:rPr>
      </w:pPr>
      <w:r w:rsidRPr="00A44967">
        <w:rPr>
          <w:rFonts w:cs="Arial"/>
        </w:rPr>
        <w:t xml:space="preserve">L. pkt. = -------------------------------------------------------------   x 100 pkt x </w:t>
      </w:r>
      <w:r w:rsidR="000D1973">
        <w:rPr>
          <w:rFonts w:cs="Arial"/>
        </w:rPr>
        <w:t>4</w:t>
      </w:r>
      <w:r w:rsidRPr="00A44967">
        <w:rPr>
          <w:rFonts w:cs="Arial"/>
        </w:rPr>
        <w:t>0 %</w:t>
      </w:r>
    </w:p>
    <w:p w14:paraId="0094E64C" w14:textId="77777777" w:rsidR="00A44967" w:rsidRPr="00A44967" w:rsidRDefault="00A44967" w:rsidP="00A44967">
      <w:pPr>
        <w:shd w:val="clear" w:color="auto" w:fill="D9D9D9" w:themeFill="background1" w:themeFillShade="D9"/>
        <w:suppressAutoHyphens/>
        <w:ind w:left="714" w:firstLine="702"/>
        <w:jc w:val="both"/>
        <w:rPr>
          <w:rFonts w:cs="Arial"/>
        </w:rPr>
      </w:pPr>
      <w:r w:rsidRPr="00A44967">
        <w:rPr>
          <w:rFonts w:cs="Arial"/>
        </w:rPr>
        <w:t xml:space="preserve">Najwyższa zaoferowana wysokość kary umownej w % </w:t>
      </w:r>
    </w:p>
    <w:p w14:paraId="6B539ABE" w14:textId="77777777" w:rsidR="00A44967" w:rsidRPr="00A44967" w:rsidRDefault="00A44967" w:rsidP="00A44967">
      <w:pPr>
        <w:suppressAutoHyphens/>
        <w:ind w:left="714"/>
        <w:jc w:val="both"/>
        <w:rPr>
          <w:b/>
        </w:rPr>
      </w:pPr>
      <w:r w:rsidRPr="00A44967">
        <w:rPr>
          <w:rFonts w:cs="Arial"/>
          <w:b/>
        </w:rPr>
        <w:t xml:space="preserve">Wykonawca </w:t>
      </w:r>
      <w:r w:rsidRPr="00A44967">
        <w:rPr>
          <w:rFonts w:cs="Arial"/>
          <w:b/>
          <w:u w:val="single"/>
        </w:rPr>
        <w:t>nie może zaoferować niższej wysokości kary umownej niż 2% oraz wyższej kary umownej niż 20%</w:t>
      </w:r>
      <w:r w:rsidRPr="00A44967">
        <w:rPr>
          <w:rFonts w:cs="Arial"/>
          <w:b/>
        </w:rPr>
        <w:t xml:space="preserve"> - wartości brutto dostawy nie dokonanej                                w terminie lub dokonanej z wadami, za każdy rozpoczęty dzień opóźnienia lub za każdy rozpoczęty dzień od ujawnienia wad do wymiany wadliwej dostawy. Wysokość kary umownej należy podawać z zachowaniem dokładności do dwóch miejsc po przecinku </w:t>
      </w:r>
      <w:r w:rsidRPr="00A44967">
        <w:rPr>
          <w:b/>
        </w:rPr>
        <w:t>(zasada zaokrąglenia – poniżej 5 należy końcówkę pominąć, powyżej i równe 5 należy zaokrąglić w górę).</w:t>
      </w:r>
    </w:p>
    <w:p w14:paraId="01646084" w14:textId="77777777" w:rsidR="00A44967" w:rsidRPr="00A44967" w:rsidRDefault="00A44967" w:rsidP="00A44967">
      <w:pPr>
        <w:suppressAutoHyphens/>
        <w:ind w:left="714"/>
        <w:jc w:val="both"/>
        <w:rPr>
          <w:rFonts w:cs="Arial"/>
          <w:b/>
        </w:rPr>
      </w:pPr>
      <w:r w:rsidRPr="00A44967">
        <w:rPr>
          <w:rFonts w:cs="Arial"/>
          <w:b/>
        </w:rPr>
        <w:t xml:space="preserve">Zaoferowanie przez Wykonawcę kary umownej z naruszeniem zasady dokładności do </w:t>
      </w:r>
      <w:r w:rsidRPr="00A44967">
        <w:rPr>
          <w:b/>
        </w:rPr>
        <w:t>dwóch miejsc po przecinku zostanie uznane przez Zamawiającego zgodnie                   z art. 87 ust. 2 pkt 3) Pzp., jako inna omyłka polegająca na niezgodności oferty                  z SIWZ, niepowodująca istotnych zmian treści oferty.</w:t>
      </w:r>
    </w:p>
    <w:p w14:paraId="02D75FC7" w14:textId="1259035B" w:rsidR="00A44967" w:rsidRPr="00A44967" w:rsidRDefault="00A44967" w:rsidP="00A44967">
      <w:pPr>
        <w:suppressAutoHyphens/>
        <w:ind w:left="714"/>
        <w:jc w:val="both"/>
        <w:rPr>
          <w:rFonts w:cs="Arial"/>
          <w:b/>
        </w:rPr>
      </w:pPr>
      <w:r w:rsidRPr="00A44967">
        <w:rPr>
          <w:rFonts w:cs="Arial"/>
          <w:b/>
        </w:rPr>
        <w:t>UWAGA: zaoferowanie przez Wykonawcę kary umownej w wysokości niższej niż 2% lub wyższej niż 20% od wartości brutto dostawy nie dokonanej w terminie lub dokonanej z wadami, za każdy rozpoczęty dzień opóźnienia lub za każdy rozpoczęty dzień od ujawnienia wad do wymiany wadliwej dostawy, potraktowane zostanie przez Zamawiającego jako niezgodne z postanowieniami niniejszej SIWZ i stanowić będzie podstawę odrzucenia oferty zgodnie z art.89 ust.1 pkt 2) ustawy Pzp.</w:t>
      </w:r>
    </w:p>
    <w:p w14:paraId="1B821523" w14:textId="77777777" w:rsidR="00A44967" w:rsidRPr="00A44967" w:rsidRDefault="00A44967" w:rsidP="00A44967">
      <w:pPr>
        <w:suppressAutoHyphens/>
        <w:ind w:left="714"/>
        <w:jc w:val="both"/>
        <w:rPr>
          <w:rFonts w:cs="Arial"/>
          <w:b/>
        </w:rPr>
      </w:pPr>
      <w:r w:rsidRPr="00A44967">
        <w:rPr>
          <w:rFonts w:cs="Arial"/>
          <w:b/>
        </w:rPr>
        <w:t>Zaoferowanie przez Wykonawcę kary umownej z dokładnością do trzech lub więcej miejsc po przecinku zostanie potraktowane przez Zamawiającego jako niezgodne z postanowieniami niniejszej SIWZ i stanowić będzie podstawę odrzucenia oferty zgodnie z art.89 ust.1 pkt 2) ustawy Pzp.</w:t>
      </w:r>
    </w:p>
    <w:p w14:paraId="68719565" w14:textId="77777777" w:rsidR="00A44967" w:rsidRPr="00A44967" w:rsidRDefault="00A44967" w:rsidP="00A44967">
      <w:pPr>
        <w:suppressAutoHyphens/>
        <w:ind w:left="714"/>
        <w:jc w:val="both"/>
        <w:rPr>
          <w:rFonts w:cs="Arial"/>
          <w:b/>
        </w:rPr>
      </w:pPr>
      <w:r w:rsidRPr="00A44967">
        <w:rPr>
          <w:rFonts w:cs="Arial"/>
          <w:b/>
        </w:rPr>
        <w:t>Pozostawienie przez Wykonawcę niewypełnionego miejsca w Formularzu ofertowym, przeznaczonego na wpisanie kary umownej, stanowiącej jedno z kryteriów oceny ofert zostanie potraktowane przez Zamawiającego jako niezgodne z postanowieniami niniejszej SIWZ i stanowić będzie podstawę odrzucenia oferty zgodnie z art.89 ust.1 pkt 2) ustawy Pzp.</w:t>
      </w:r>
    </w:p>
    <w:p w14:paraId="0AC49C2D" w14:textId="77777777" w:rsidR="0050410C" w:rsidRDefault="0050410C" w:rsidP="0050410C">
      <w:pPr>
        <w:ind w:left="709" w:hanging="425"/>
        <w:jc w:val="both"/>
      </w:pPr>
      <w:r>
        <w:t>4.</w:t>
      </w:r>
      <w:r>
        <w:tab/>
        <w:t>Całkowita liczba punktów, jaką otrzyma dana oferta, zostanie obliczona wg poniższego wzoru:</w:t>
      </w:r>
    </w:p>
    <w:p w14:paraId="33A83175" w14:textId="7AA5A42A" w:rsidR="0050410C" w:rsidRPr="002C20AD" w:rsidRDefault="00940941" w:rsidP="0050410C">
      <w:pPr>
        <w:shd w:val="clear" w:color="auto" w:fill="D9D9D9" w:themeFill="background1" w:themeFillShade="D9"/>
        <w:ind w:left="709"/>
        <w:rPr>
          <w:b/>
        </w:rPr>
      </w:pPr>
      <w:r>
        <w:rPr>
          <w:b/>
        </w:rPr>
        <w:t>L = C +</w:t>
      </w:r>
      <w:r w:rsidR="003F2C57" w:rsidRPr="002C20AD">
        <w:rPr>
          <w:b/>
        </w:rPr>
        <w:t xml:space="preserve"> K</w:t>
      </w:r>
    </w:p>
    <w:p w14:paraId="567E1771" w14:textId="77777777" w:rsidR="0050410C" w:rsidRPr="002C20AD" w:rsidRDefault="0050410C" w:rsidP="0050410C">
      <w:pPr>
        <w:ind w:left="709"/>
      </w:pPr>
      <w:r w:rsidRPr="002C20AD">
        <w:t>gdzie:</w:t>
      </w:r>
    </w:p>
    <w:p w14:paraId="3E561DE5" w14:textId="77777777" w:rsidR="0050410C" w:rsidRPr="002C20AD" w:rsidRDefault="0050410C" w:rsidP="0050410C">
      <w:pPr>
        <w:ind w:left="709"/>
      </w:pPr>
      <w:r w:rsidRPr="002C20AD">
        <w:rPr>
          <w:b/>
        </w:rPr>
        <w:t>L</w:t>
      </w:r>
      <w:r w:rsidRPr="002C20AD">
        <w:t xml:space="preserve"> – całkowita liczba punktów,</w:t>
      </w:r>
    </w:p>
    <w:p w14:paraId="08C5BDDA" w14:textId="77777777" w:rsidR="0050410C" w:rsidRPr="002C20AD" w:rsidRDefault="0050410C" w:rsidP="0050410C">
      <w:pPr>
        <w:ind w:left="709"/>
      </w:pPr>
      <w:r w:rsidRPr="002C20AD">
        <w:rPr>
          <w:b/>
        </w:rPr>
        <w:t>C</w:t>
      </w:r>
      <w:r w:rsidRPr="002C20AD">
        <w:t xml:space="preserve"> – punkty uzyskane w kryterium „Łączna cena ofertowa brutto”,</w:t>
      </w:r>
    </w:p>
    <w:p w14:paraId="16F8FED6" w14:textId="77777777" w:rsidR="003F2C57" w:rsidRDefault="003F2C57" w:rsidP="0050410C">
      <w:pPr>
        <w:ind w:left="709"/>
      </w:pPr>
      <w:r w:rsidRPr="002C20AD">
        <w:rPr>
          <w:b/>
        </w:rPr>
        <w:t xml:space="preserve">K </w:t>
      </w:r>
      <w:r w:rsidRPr="002C20AD">
        <w:t>– punkty uzyskane w kryterium „Kara umowna”</w:t>
      </w:r>
    </w:p>
    <w:p w14:paraId="69550A51" w14:textId="77777777" w:rsidR="0050410C" w:rsidRDefault="0050410C" w:rsidP="0050410C">
      <w:pPr>
        <w:ind w:left="709" w:hanging="425"/>
        <w:jc w:val="both"/>
      </w:pPr>
      <w:r>
        <w:t>5.</w:t>
      </w:r>
      <w:r>
        <w:tab/>
        <w:t>Punktacja przyznawana ofertom w poszczególnych kryteriach będzie liczona z dokładnością do dwóch miejsc po przecinku. Najwyższa liczba punktów wyznaczy najkorzystniejszą ofertę.</w:t>
      </w:r>
    </w:p>
    <w:p w14:paraId="7E79B690" w14:textId="77777777" w:rsidR="0050410C" w:rsidRDefault="0050410C" w:rsidP="0050410C">
      <w:pPr>
        <w:spacing w:after="80" w:line="240" w:lineRule="auto"/>
        <w:ind w:left="709" w:hanging="425"/>
        <w:jc w:val="both"/>
      </w:pPr>
      <w:r>
        <w:t>6.</w:t>
      </w:r>
      <w:r>
        <w:tab/>
        <w:t>Zamawiający udzieli zamówienia Wykonawcy, którego oferta odpowiadać będzie wszystkim wymaganiom przedstawionym w ustawie Pzp, oraz w SIWZ i zostanie oceniona jako najkorzystniejsza w oparciu o podane kryteria wyboru.</w:t>
      </w:r>
    </w:p>
    <w:p w14:paraId="1E5DBD28" w14:textId="77777777" w:rsidR="0050410C" w:rsidRDefault="0050410C" w:rsidP="0050410C">
      <w:pPr>
        <w:spacing w:after="80" w:line="240" w:lineRule="auto"/>
        <w:ind w:left="709" w:hanging="425"/>
        <w:jc w:val="both"/>
      </w:pPr>
      <w:r>
        <w:t>7.</w:t>
      </w:r>
      <w:r>
        <w:tab/>
        <w:t xml:space="preserve">Jeżeli nie będzie można dokonać wyboru oferty najkorzystniejszej z uwagi na to, że dwie </w:t>
      </w:r>
      <w:r w:rsidRPr="003F2C57">
        <w:t xml:space="preserve">lub więcej ofert przedstawia taki sam bilans ceny i </w:t>
      </w:r>
      <w:r w:rsidR="000E58D1" w:rsidRPr="003F2C57">
        <w:t>innych kryteriów oceny ofert</w:t>
      </w:r>
      <w:r>
        <w:t xml:space="preserve"> Zamawiający spośród tych ofert wybierze ofertę z najniższą ceną, a jeżeli zostały złożone oferty o takiej samej cenie, Zamawiający wezwie Wykonawców, którzy złożyli te oferty, do złożenia w terminie określonym przez Zamawiającego ofert dodatkowych (art. 91 ust. 4 ustawy PZP).</w:t>
      </w:r>
    </w:p>
    <w:p w14:paraId="0D2E7157" w14:textId="77777777" w:rsidR="0050410C" w:rsidRDefault="0050410C" w:rsidP="0050410C">
      <w:pPr>
        <w:spacing w:after="80" w:line="240" w:lineRule="auto"/>
        <w:ind w:left="709" w:hanging="425"/>
        <w:jc w:val="both"/>
      </w:pPr>
      <w:r>
        <w:t>8.</w:t>
      </w:r>
      <w:r>
        <w:tab/>
        <w:t>Zamawiający nie przewiduje przeprowadzenia aukcji elektronicznej.</w:t>
      </w:r>
    </w:p>
    <w:p w14:paraId="49BEC6DC" w14:textId="77777777" w:rsidR="00413A78" w:rsidRDefault="00413A78" w:rsidP="00413A78">
      <w:pPr>
        <w:spacing w:after="80" w:line="240" w:lineRule="auto"/>
        <w:ind w:left="709" w:hanging="709"/>
        <w:jc w:val="both"/>
      </w:pPr>
      <w:r>
        <w:rPr>
          <w:noProof/>
          <w:lang w:eastAsia="pl-PL"/>
        </w:rPr>
        <w:drawing>
          <wp:inline distT="0" distB="0" distL="0" distR="0" wp14:anchorId="03AE06EB" wp14:editId="464C19D2">
            <wp:extent cx="5834380" cy="2413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6DFBEDD" w14:textId="77777777" w:rsidR="0050410C" w:rsidRDefault="0050410C" w:rsidP="006E38F4">
      <w:pPr>
        <w:pStyle w:val="Nagwek1"/>
        <w:numPr>
          <w:ilvl w:val="0"/>
          <w:numId w:val="2"/>
        </w:numPr>
        <w:jc w:val="both"/>
        <w:rPr>
          <w:rFonts w:ascii="Verdana" w:hAnsi="Verdana"/>
          <w:b/>
          <w:color w:val="C45911" w:themeColor="accent2" w:themeShade="BF"/>
          <w:sz w:val="18"/>
          <w:szCs w:val="18"/>
        </w:rPr>
      </w:pPr>
      <w:bookmarkStart w:id="15" w:name="_Toc459965375"/>
      <w:r w:rsidRPr="0050410C">
        <w:rPr>
          <w:rFonts w:ascii="Verdana" w:hAnsi="Verdana"/>
          <w:b/>
          <w:color w:val="C45911" w:themeColor="accent2" w:themeShade="BF"/>
          <w:sz w:val="18"/>
          <w:szCs w:val="18"/>
        </w:rPr>
        <w:t>Informacja o formalnościach, jakie powinny zostać dopełnione po wyborze oferty, w celu zawarcia umowy w sprawie zamówienia publicznego</w:t>
      </w:r>
      <w:bookmarkEnd w:id="15"/>
    </w:p>
    <w:p w14:paraId="5CBA2178" w14:textId="77777777" w:rsidR="00013A7F" w:rsidRPr="0014024C" w:rsidRDefault="00013A7F" w:rsidP="00013A7F">
      <w:pPr>
        <w:pStyle w:val="Akapitzlist"/>
        <w:numPr>
          <w:ilvl w:val="0"/>
          <w:numId w:val="3"/>
        </w:numPr>
        <w:spacing w:after="80" w:line="240" w:lineRule="auto"/>
        <w:ind w:hanging="436"/>
        <w:contextualSpacing w:val="0"/>
        <w:jc w:val="both"/>
      </w:pPr>
      <w:r w:rsidRPr="0014024C">
        <w:rPr>
          <w:rFonts w:eastAsia="Times New Roman" w:cs="Times New Roman"/>
          <w:lang w:eastAsia="pl-PL"/>
        </w:rPr>
        <w:t xml:space="preserve">Zamawiający informuje niezwłocznie wszystkich </w:t>
      </w:r>
      <w:r>
        <w:rPr>
          <w:rFonts w:eastAsia="Times New Roman" w:cs="Times New Roman"/>
          <w:lang w:eastAsia="pl-PL"/>
        </w:rPr>
        <w:t>W</w:t>
      </w:r>
      <w:r w:rsidRPr="0014024C">
        <w:rPr>
          <w:rFonts w:eastAsia="Times New Roman" w:cs="Times New Roman"/>
          <w:lang w:eastAsia="pl-PL"/>
        </w:rPr>
        <w:t>ykonawców o:</w:t>
      </w:r>
    </w:p>
    <w:p w14:paraId="6BA2DC05"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sidRPr="000910C0">
        <w:rPr>
          <w:rFonts w:eastAsia="Times New Roman" w:cs="Times New Roman"/>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w:t>
      </w:r>
      <w:r>
        <w:rPr>
          <w:rFonts w:eastAsia="Times New Roman" w:cs="Times New Roman"/>
          <w:lang w:eastAsia="pl-PL"/>
        </w:rPr>
        <w:t xml:space="preserve"> oceny ofert i łączną punktację;</w:t>
      </w:r>
    </w:p>
    <w:p w14:paraId="61DFAD71"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Pr>
          <w:rFonts w:eastAsia="Times New Roman" w:cs="Times New Roman"/>
          <w:lang w:eastAsia="pl-PL"/>
        </w:rPr>
        <w:t>W</w:t>
      </w:r>
      <w:r w:rsidRPr="000910C0">
        <w:rPr>
          <w:rFonts w:eastAsia="Times New Roman" w:cs="Times New Roman"/>
          <w:lang w:eastAsia="pl-PL"/>
        </w:rPr>
        <w:t>ykonaw</w:t>
      </w:r>
      <w:r>
        <w:rPr>
          <w:rFonts w:eastAsia="Times New Roman" w:cs="Times New Roman"/>
          <w:lang w:eastAsia="pl-PL"/>
        </w:rPr>
        <w:t>cach, którzy zostali wykluczeni;</w:t>
      </w:r>
    </w:p>
    <w:p w14:paraId="5D0DAB2E"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Pr>
          <w:rFonts w:eastAsia="Times New Roman" w:cs="Times New Roman"/>
          <w:lang w:eastAsia="pl-PL"/>
        </w:rPr>
        <w:t>W</w:t>
      </w:r>
      <w:r w:rsidRPr="000910C0">
        <w:rPr>
          <w:rFonts w:eastAsia="Times New Roman" w:cs="Times New Roman"/>
          <w:lang w:eastAsia="pl-PL"/>
        </w:rPr>
        <w:t>ykonawcach, których oferty zostały odrzucone, powodach odrzucenia oferty, a w przypadkach, o których mowa w art. 89 ust. 4 i 5, braku równoważności lub braku spełniania wymagań dotyczących</w:t>
      </w:r>
      <w:r>
        <w:rPr>
          <w:rFonts w:eastAsia="Times New Roman" w:cs="Times New Roman"/>
          <w:lang w:eastAsia="pl-PL"/>
        </w:rPr>
        <w:t xml:space="preserve"> wydajności lub funkcjonalności;</w:t>
      </w:r>
    </w:p>
    <w:p w14:paraId="706CE976"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Pr>
          <w:rFonts w:eastAsia="Times New Roman" w:cs="Times New Roman"/>
          <w:lang w:eastAsia="pl-PL"/>
        </w:rPr>
        <w:t>W</w:t>
      </w:r>
      <w:r w:rsidRPr="000910C0">
        <w:rPr>
          <w:rFonts w:eastAsia="Times New Roman" w:cs="Times New Roman"/>
          <w:lang w:eastAsia="pl-PL"/>
        </w:rPr>
        <w:t>ykonawcach, którzy złożyli oferty niepodlegające odrzuceniu, ale nie zostali zaproszeni do kolejneg</w:t>
      </w:r>
      <w:r>
        <w:rPr>
          <w:rFonts w:eastAsia="Times New Roman" w:cs="Times New Roman"/>
          <w:lang w:eastAsia="pl-PL"/>
        </w:rPr>
        <w:t>o etapu negocjacji albo dialogu;</w:t>
      </w:r>
    </w:p>
    <w:p w14:paraId="1D454756"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sidRPr="000910C0">
        <w:rPr>
          <w:rFonts w:eastAsia="Times New Roman" w:cs="Times New Roman"/>
          <w:lang w:eastAsia="pl-PL"/>
        </w:rPr>
        <w:t xml:space="preserve">dopuszczeniu </w:t>
      </w:r>
      <w:r>
        <w:rPr>
          <w:rFonts w:eastAsia="Times New Roman" w:cs="Times New Roman"/>
          <w:lang w:eastAsia="pl-PL"/>
        </w:rPr>
        <w:t>do dynamicznego systemu zakupów;</w:t>
      </w:r>
    </w:p>
    <w:p w14:paraId="05CE5E46"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sidRPr="000910C0">
        <w:rPr>
          <w:rFonts w:eastAsia="Times New Roman" w:cs="Times New Roman"/>
          <w:lang w:eastAsia="pl-PL"/>
        </w:rPr>
        <w:t>nieustanowien</w:t>
      </w:r>
      <w:r>
        <w:rPr>
          <w:rFonts w:eastAsia="Times New Roman" w:cs="Times New Roman"/>
          <w:lang w:eastAsia="pl-PL"/>
        </w:rPr>
        <w:t>iu dynamicznego systemu zakupów;</w:t>
      </w:r>
    </w:p>
    <w:p w14:paraId="59036777" w14:textId="77777777" w:rsidR="00013A7F" w:rsidRPr="000910C0" w:rsidRDefault="00013A7F" w:rsidP="00013A7F">
      <w:pPr>
        <w:pStyle w:val="Akapitzlist"/>
        <w:numPr>
          <w:ilvl w:val="0"/>
          <w:numId w:val="20"/>
        </w:numPr>
        <w:spacing w:after="80" w:line="240" w:lineRule="auto"/>
        <w:ind w:left="1134" w:hanging="425"/>
        <w:contextualSpacing w:val="0"/>
        <w:jc w:val="both"/>
        <w:rPr>
          <w:rFonts w:eastAsia="Times New Roman" w:cs="Times New Roman"/>
          <w:lang w:eastAsia="pl-PL"/>
        </w:rPr>
      </w:pPr>
      <w:r w:rsidRPr="000910C0">
        <w:rPr>
          <w:rFonts w:eastAsia="Times New Roman" w:cs="Times New Roman"/>
          <w:lang w:eastAsia="pl-PL"/>
        </w:rPr>
        <w:t>unieważnieniu postępowania</w:t>
      </w:r>
    </w:p>
    <w:p w14:paraId="72A5175F" w14:textId="77777777" w:rsidR="00013A7F" w:rsidRPr="0014024C" w:rsidRDefault="00013A7F" w:rsidP="00013A7F">
      <w:pPr>
        <w:pStyle w:val="Akapitzlist"/>
        <w:spacing w:after="80" w:line="240" w:lineRule="auto"/>
        <w:contextualSpacing w:val="0"/>
        <w:jc w:val="both"/>
        <w:rPr>
          <w:rFonts w:eastAsia="Times New Roman" w:cs="Times New Roman"/>
          <w:lang w:eastAsia="pl-PL"/>
        </w:rPr>
      </w:pPr>
      <w:r w:rsidRPr="000910C0">
        <w:rPr>
          <w:rFonts w:eastAsia="Times New Roman" w:cs="Times New Roman"/>
          <w:lang w:eastAsia="pl-PL"/>
        </w:rPr>
        <w:t>- podając uzasadnienie faktyczne i prawne.</w:t>
      </w:r>
    </w:p>
    <w:p w14:paraId="427E7ADE" w14:textId="77777777" w:rsidR="00013A7F" w:rsidRDefault="00013A7F" w:rsidP="00013A7F">
      <w:pPr>
        <w:pStyle w:val="Akapitzlist"/>
        <w:numPr>
          <w:ilvl w:val="0"/>
          <w:numId w:val="3"/>
        </w:numPr>
        <w:spacing w:after="80" w:line="240" w:lineRule="auto"/>
        <w:ind w:hanging="436"/>
        <w:contextualSpacing w:val="0"/>
        <w:jc w:val="both"/>
      </w:pPr>
      <w:r>
        <w:t>Osoby reprezentujące Wykonawcę przy podpisywaniu umowy powinny posiadać ze sobą dokumenty potwierdzające ich umocowanie do podpisania umowy, o ile umocowanie to nie będzie wynikać z dokumentów załączonych do oferty.</w:t>
      </w:r>
    </w:p>
    <w:p w14:paraId="093C6B19" w14:textId="77777777" w:rsidR="00013A7F" w:rsidRDefault="00013A7F" w:rsidP="00013A7F">
      <w:pPr>
        <w:pStyle w:val="Akapitzlist"/>
        <w:numPr>
          <w:ilvl w:val="0"/>
          <w:numId w:val="3"/>
        </w:numPr>
        <w:spacing w:after="80" w:line="240" w:lineRule="auto"/>
        <w:ind w:hanging="436"/>
        <w:contextualSpacing w:val="0"/>
        <w:jc w:val="both"/>
      </w:pPr>
      <w:r>
        <w:t>W przypadku wyboru oferty złożonej przez Wykonawców wspólnie ubiegających się o udzielenie zamówienia, Zamawiający może żądać przed zawarciem umowy o udzielenie zamówienia publicznego -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DE54664" w14:textId="449547C9" w:rsidR="00013A7F" w:rsidRDefault="00013A7F" w:rsidP="00013A7F">
      <w:pPr>
        <w:pStyle w:val="Akapitzlist"/>
        <w:numPr>
          <w:ilvl w:val="0"/>
          <w:numId w:val="3"/>
        </w:numPr>
        <w:spacing w:after="80" w:line="240" w:lineRule="auto"/>
        <w:ind w:hanging="436"/>
        <w:contextualSpacing w:val="0"/>
        <w:jc w:val="both"/>
      </w:pPr>
      <w:r>
        <w:t>Zawarcie umowy nastąpi według W</w:t>
      </w:r>
      <w:r w:rsidRPr="00B817D3">
        <w:t>zoru</w:t>
      </w:r>
      <w:r>
        <w:t xml:space="preserve"> umowy</w:t>
      </w:r>
      <w:r w:rsidRPr="00B817D3">
        <w:t xml:space="preserve"> </w:t>
      </w:r>
      <w:r w:rsidR="007851B1">
        <w:t xml:space="preserve">stanowiącego Załącznik nr 5 </w:t>
      </w:r>
      <w:r w:rsidRPr="00B817D3">
        <w:t>do SIWZ</w:t>
      </w:r>
      <w:r>
        <w:t>.</w:t>
      </w:r>
    </w:p>
    <w:p w14:paraId="0FCA5FE5" w14:textId="77777777" w:rsidR="00013A7F" w:rsidRDefault="00013A7F" w:rsidP="00013A7F">
      <w:pPr>
        <w:pStyle w:val="Akapitzlist"/>
        <w:numPr>
          <w:ilvl w:val="0"/>
          <w:numId w:val="3"/>
        </w:numPr>
        <w:spacing w:after="80" w:line="240" w:lineRule="auto"/>
        <w:ind w:hanging="436"/>
        <w:contextualSpacing w:val="0"/>
        <w:jc w:val="both"/>
      </w:pPr>
      <w:r>
        <w:t>Postanowienia ustalone we wzorze umowy nie podlegają negocjacjom.</w:t>
      </w:r>
    </w:p>
    <w:p w14:paraId="61CD8784" w14:textId="77777777" w:rsidR="00013A7F" w:rsidRDefault="00013A7F" w:rsidP="00013A7F">
      <w:pPr>
        <w:pStyle w:val="Akapitzlist"/>
        <w:numPr>
          <w:ilvl w:val="0"/>
          <w:numId w:val="3"/>
        </w:numPr>
        <w:spacing w:after="80" w:line="240" w:lineRule="auto"/>
        <w:ind w:hanging="436"/>
        <w:contextualSpacing w:val="0"/>
        <w:jc w:val="both"/>
      </w:pPr>
      <w: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24D4BD0E" w14:textId="77777777" w:rsidR="00013A7F" w:rsidRDefault="00013A7F" w:rsidP="00013A7F">
      <w:pPr>
        <w:pStyle w:val="Akapitzlist"/>
        <w:numPr>
          <w:ilvl w:val="0"/>
          <w:numId w:val="3"/>
        </w:numPr>
        <w:spacing w:after="80" w:line="240" w:lineRule="auto"/>
        <w:ind w:hanging="436"/>
        <w:contextualSpacing w:val="0"/>
        <w:jc w:val="both"/>
      </w:pPr>
      <w:r>
        <w:t>Zamawiający dopuszcza, na pisemny wniosek Wykonawcy, możliwość przesłania umowy o udzielenie zamówienia publicznego za pośrednictwem operatora pocztowego. Wykonawca zobowiązuje się wówczas do niezwłocznego odesłania podpisanej umowy.</w:t>
      </w:r>
    </w:p>
    <w:p w14:paraId="10657D5C" w14:textId="77777777" w:rsidR="00013A7F" w:rsidRDefault="00013A7F" w:rsidP="00013A7F">
      <w:pPr>
        <w:pStyle w:val="Akapitzlist"/>
        <w:numPr>
          <w:ilvl w:val="0"/>
          <w:numId w:val="3"/>
        </w:numPr>
        <w:spacing w:after="80" w:line="240" w:lineRule="auto"/>
        <w:ind w:hanging="436"/>
        <w:contextualSpacing w:val="0"/>
        <w:jc w:val="both"/>
      </w:pPr>
      <w:r>
        <w:t>Umowa zostanie zawarta w formie pisemnej zgodnie z dyspozycją art. 94 ustawy Pzp.</w:t>
      </w:r>
    </w:p>
    <w:p w14:paraId="2086D989" w14:textId="77777777" w:rsidR="00013A7F" w:rsidRDefault="00013A7F" w:rsidP="00013A7F">
      <w:pPr>
        <w:pStyle w:val="Akapitzlist"/>
        <w:numPr>
          <w:ilvl w:val="0"/>
          <w:numId w:val="3"/>
        </w:numPr>
        <w:spacing w:after="80" w:line="240" w:lineRule="auto"/>
        <w:ind w:hanging="436"/>
        <w:contextualSpacing w:val="0"/>
        <w:jc w:val="both"/>
      </w:pPr>
      <w:r>
        <w:t>Zamawiający nie później niż w terminie 30 dni od dnia zawarcia umowy w sprawie udzielenia zamówienia publicznego zamieszcza ogłoszenie o udzieleniu zamówienia w Biuletynie Zamówień Publicznych.</w:t>
      </w:r>
    </w:p>
    <w:p w14:paraId="40E4DB19" w14:textId="77777777" w:rsidR="00413A78" w:rsidRDefault="00413A78" w:rsidP="00413A78">
      <w:pPr>
        <w:pStyle w:val="Akapitzlist"/>
        <w:spacing w:after="80" w:line="240" w:lineRule="auto"/>
        <w:ind w:left="0"/>
        <w:contextualSpacing w:val="0"/>
        <w:jc w:val="both"/>
      </w:pPr>
      <w:r>
        <w:rPr>
          <w:noProof/>
          <w:lang w:eastAsia="pl-PL"/>
        </w:rPr>
        <w:drawing>
          <wp:inline distT="0" distB="0" distL="0" distR="0" wp14:anchorId="70876CD2" wp14:editId="1666A4D6">
            <wp:extent cx="5834380" cy="2413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26B6181D" w14:textId="77777777" w:rsidR="00E42267" w:rsidRDefault="0050410C" w:rsidP="006E38F4">
      <w:pPr>
        <w:pStyle w:val="Nagwek1"/>
        <w:numPr>
          <w:ilvl w:val="0"/>
          <w:numId w:val="2"/>
        </w:numPr>
        <w:rPr>
          <w:rFonts w:ascii="Verdana" w:hAnsi="Verdana"/>
          <w:b/>
          <w:color w:val="C45911" w:themeColor="accent2" w:themeShade="BF"/>
          <w:sz w:val="18"/>
          <w:szCs w:val="18"/>
        </w:rPr>
      </w:pPr>
      <w:bookmarkStart w:id="16" w:name="_Toc459965376"/>
      <w:r w:rsidRPr="0050410C">
        <w:rPr>
          <w:rFonts w:ascii="Verdana" w:hAnsi="Verdana"/>
          <w:b/>
          <w:color w:val="C45911" w:themeColor="accent2" w:themeShade="BF"/>
          <w:sz w:val="18"/>
          <w:szCs w:val="18"/>
        </w:rPr>
        <w:t>Wymagania dotyczące zabezpieczenia należytego wykonania umowy</w:t>
      </w:r>
      <w:bookmarkEnd w:id="16"/>
    </w:p>
    <w:p w14:paraId="32C7D5B2" w14:textId="77777777" w:rsidR="00E42267" w:rsidRDefault="00E42267" w:rsidP="00F42F0C">
      <w:pPr>
        <w:spacing w:after="0"/>
      </w:pPr>
    </w:p>
    <w:p w14:paraId="375DDA3E" w14:textId="77777777" w:rsidR="00E42267" w:rsidRDefault="00E42267" w:rsidP="00E42267">
      <w:r>
        <w:t>Zamawiający nie wymaga wniesienia zabezpiec</w:t>
      </w:r>
      <w:r w:rsidR="001722CC">
        <w:t>zenia należytego wykonania umowy.</w:t>
      </w:r>
    </w:p>
    <w:p w14:paraId="268A486D" w14:textId="77777777" w:rsidR="00413A78" w:rsidRDefault="00413A78" w:rsidP="00E42267">
      <w:r>
        <w:rPr>
          <w:noProof/>
          <w:lang w:eastAsia="pl-PL"/>
        </w:rPr>
        <w:drawing>
          <wp:inline distT="0" distB="0" distL="0" distR="0" wp14:anchorId="7ACE529F" wp14:editId="58449665">
            <wp:extent cx="5834380" cy="2413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22095784" w14:textId="77777777" w:rsidR="00E42267" w:rsidRDefault="00E42267" w:rsidP="006E38F4">
      <w:pPr>
        <w:pStyle w:val="Nagwek1"/>
        <w:numPr>
          <w:ilvl w:val="0"/>
          <w:numId w:val="2"/>
        </w:numPr>
        <w:jc w:val="both"/>
        <w:rPr>
          <w:rFonts w:ascii="Verdana" w:hAnsi="Verdana"/>
          <w:b/>
          <w:color w:val="C45911" w:themeColor="accent2" w:themeShade="BF"/>
          <w:sz w:val="18"/>
          <w:szCs w:val="18"/>
        </w:rPr>
      </w:pPr>
      <w:bookmarkStart w:id="17" w:name="_Toc459965377"/>
      <w:r w:rsidRPr="00E42267">
        <w:rPr>
          <w:rFonts w:ascii="Verdana" w:hAnsi="Verdana"/>
          <w:b/>
          <w:color w:val="C45911" w:themeColor="accent2" w:themeShade="BF"/>
          <w:sz w:val="18"/>
          <w:szCs w:val="18"/>
        </w:rPr>
        <w:t>Istotne dla stron postanowienia, które zostaną wprowadzone do treści zawieranej umowy, w sprawie zamówienia publicznego</w:t>
      </w:r>
      <w:bookmarkEnd w:id="17"/>
    </w:p>
    <w:p w14:paraId="5B6F153B" w14:textId="77777777" w:rsidR="0050410C" w:rsidRDefault="0050410C" w:rsidP="0072352B">
      <w:pPr>
        <w:spacing w:after="0"/>
      </w:pPr>
    </w:p>
    <w:p w14:paraId="4215BBFB" w14:textId="2DEFB8C5" w:rsidR="000D1973" w:rsidRPr="000D1973" w:rsidRDefault="000D1973" w:rsidP="000D1973">
      <w:pPr>
        <w:spacing w:after="80" w:line="240" w:lineRule="auto"/>
        <w:ind w:left="709" w:hanging="425"/>
        <w:jc w:val="both"/>
      </w:pPr>
      <w:r w:rsidRPr="000D1973">
        <w:t>1</w:t>
      </w:r>
      <w:r>
        <w:t>.</w:t>
      </w:r>
      <w:r w:rsidRPr="000D1973">
        <w:tab/>
        <w:t xml:space="preserve">W treści </w:t>
      </w:r>
      <w:r w:rsidR="007851B1">
        <w:t xml:space="preserve">Wzoru </w:t>
      </w:r>
      <w:r w:rsidRPr="000D1973">
        <w:t xml:space="preserve">umowy, stanowiącej Załącznik nr 5 do SIWZ, podano wszelkie istotne dla Zamawiającego warunki realizacji zamówienia. </w:t>
      </w:r>
    </w:p>
    <w:p w14:paraId="56D95949" w14:textId="22EBBE4F" w:rsidR="000D1973" w:rsidRPr="000D1973" w:rsidRDefault="000D1973" w:rsidP="000D1973">
      <w:pPr>
        <w:spacing w:after="80" w:line="240" w:lineRule="auto"/>
        <w:ind w:left="709" w:hanging="425"/>
        <w:jc w:val="both"/>
      </w:pPr>
      <w:r w:rsidRPr="000D1973">
        <w:t>2</w:t>
      </w:r>
      <w:r>
        <w:t>.</w:t>
      </w:r>
      <w:r w:rsidRPr="000D1973">
        <w:tab/>
        <w:t>Zmiany umowy mogą być dokonane na wniosek Zamawiającego lub Wykonawcy.</w:t>
      </w:r>
    </w:p>
    <w:p w14:paraId="6B431BD6" w14:textId="171D88CB" w:rsidR="000D1973" w:rsidRPr="000D1973" w:rsidRDefault="000D1973" w:rsidP="000D1973">
      <w:pPr>
        <w:spacing w:after="80" w:line="240" w:lineRule="auto"/>
        <w:ind w:left="709" w:hanging="425"/>
        <w:jc w:val="both"/>
      </w:pPr>
      <w:r w:rsidRPr="000D1973">
        <w:t>3</w:t>
      </w:r>
      <w:r>
        <w:t>.</w:t>
      </w:r>
      <w:r w:rsidRPr="000D1973">
        <w:tab/>
        <w:t xml:space="preserve">Zmiany i uzupełnienia umowy mogą być dokonywanie wyłącznie w formie pisemnej </w:t>
      </w:r>
      <w:r w:rsidR="007851B1">
        <w:t xml:space="preserve">                        </w:t>
      </w:r>
      <w:r w:rsidRPr="000D1973">
        <w:t>w postaci aneksu, pod rygorem nieważności.</w:t>
      </w:r>
    </w:p>
    <w:p w14:paraId="088FC42D" w14:textId="0C8D59D4" w:rsidR="000D1973" w:rsidRPr="000D1973" w:rsidRDefault="000D1973" w:rsidP="000D1973">
      <w:pPr>
        <w:spacing w:after="80" w:line="240" w:lineRule="auto"/>
        <w:ind w:left="709" w:hanging="425"/>
        <w:jc w:val="both"/>
        <w:rPr>
          <w:rFonts w:eastAsia="Times New Roman" w:cs="Times New Roman"/>
          <w:lang w:eastAsia="pl-PL"/>
        </w:rPr>
      </w:pPr>
      <w:r w:rsidRPr="000D1973">
        <w:t>4</w:t>
      </w:r>
      <w:r>
        <w:t>.</w:t>
      </w:r>
      <w:r w:rsidRPr="000D1973">
        <w:tab/>
      </w:r>
      <w:r w:rsidRPr="000D1973">
        <w:rPr>
          <w:rFonts w:eastAsia="Times New Roman" w:cs="Times New Roman"/>
          <w:lang w:eastAsia="pl-PL"/>
        </w:rPr>
        <w:t>Zgodnie z art. 144 ust. 1 pkt. 1 ustawy Pzp strony dopuszczają możliwość zmiany istotnych postanowień umowy w następujących przypadkach:</w:t>
      </w:r>
    </w:p>
    <w:p w14:paraId="0E65A753" w14:textId="77777777" w:rsidR="000D1973" w:rsidRPr="000D1973" w:rsidRDefault="000D1973" w:rsidP="007851B1">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gdy nastąpi zmiana powszechnie obowiązujących przepisów prawa w zakresie mającym wpływ na realizację przedmiotu zamówienia;</w:t>
      </w:r>
    </w:p>
    <w:p w14:paraId="6CD0DEBC" w14:textId="77777777" w:rsidR="000D1973" w:rsidRPr="000D1973" w:rsidRDefault="000D1973" w:rsidP="007851B1">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obniżenia cen producenta lub zastosowania promocyjnej obniżki cen, Zamawiający zastrzega sobie prawo zakupu towaru objętego umową po cenach odpowiednio obniżonych;</w:t>
      </w:r>
    </w:p>
    <w:p w14:paraId="23FDCC5B" w14:textId="77777777" w:rsidR="000D1973" w:rsidRPr="000D1973" w:rsidRDefault="000D1973" w:rsidP="007851B1">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podwyższenia jakości parametrów lub innych cech charakterystycznych dla przedmiotu dostawy, w tym zmiana numeru katalogowego towaru lub nazwy własnej towaru, pod warunkiem wprowadzenia na rynek produktu o wyższej jakości, lepszych parametrach lub innych korzystniejszych cechach charakterystycznych, przy zachowaniu ceny ofertowej dla danego towaru, na podstawie pisemnego wniosku Wykonawcy, pod warunkiem uzyskania zgody Zamawiającego, wyrażonej w formie pisemnej, pod rygorem nieważności;</w:t>
      </w:r>
    </w:p>
    <w:p w14:paraId="5A9594DA" w14:textId="77777777" w:rsidR="000D1973" w:rsidRPr="000D1973" w:rsidRDefault="000D1973" w:rsidP="000D1973">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 xml:space="preserve">zmiany sposobu konfekcjonowania towarów objętych umową w przypadku zmiany wielkości opakowania wprowadzonej przez producenta z zachowaniem zasady proporcjonalności w stosunku do ceny objętej umową, na podstawie pisemnego wniosku Wykonawcy, pod warunkiem uzyskania zgody Zamawiającego, wyrażonej w formie pisemnej, pod rygorem nieważności;  </w:t>
      </w:r>
    </w:p>
    <w:p w14:paraId="377C4836" w14:textId="77777777" w:rsidR="000D1973" w:rsidRPr="000D1973" w:rsidRDefault="000D1973" w:rsidP="000D1973">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w przypadku wstrzymania lub zakończenia produkcji towarów będących przedmiotem dostawy, możliwość dostarczania odpowiedników towarów objętych umową, o parametrach nie gorszych niż towary objęte ofertą, przy zachowaniu ceny ofertowej dla danego towaru, na podstawie pisemnego wniosku Wykonawcy pod warunkiem uzyskania zgody Zamawiającego, wyrażonej w formie pisemnej, pod rygorem nieważności;</w:t>
      </w:r>
    </w:p>
    <w:p w14:paraId="35EB115D" w14:textId="18932987" w:rsidR="000D1973" w:rsidRPr="000D1973" w:rsidRDefault="000D1973" w:rsidP="000D1973">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czas trwania umowy wygasa wraz z dniem w którym nastąpiło zrealizowanie umowy o wartości wynagrodzenia Wykona</w:t>
      </w:r>
      <w:r w:rsidR="007851B1">
        <w:rPr>
          <w:rFonts w:eastAsia="Times New Roman" w:cs="Arial"/>
          <w:noProof/>
          <w:lang w:eastAsia="pl-PL"/>
        </w:rPr>
        <w:t>wcy, o której mowa w § 2 ust. 1 Wzoru umowy;</w:t>
      </w:r>
    </w:p>
    <w:p w14:paraId="1605FD25" w14:textId="77777777" w:rsidR="000D1973" w:rsidRPr="000D1973" w:rsidRDefault="000D1973" w:rsidP="000D1973">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wystąpienia zdarzeń siły wyższej jako zdarzenia zewnętrznego, niemożliwego do przewidzenia i niemożliwego do zapobieżenia;</w:t>
      </w:r>
    </w:p>
    <w:p w14:paraId="7ECD3E8B" w14:textId="14233C72" w:rsidR="000D1973" w:rsidRPr="000D1973" w:rsidRDefault="000D1973" w:rsidP="000D1973">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zmiany stawek podatku VAT na podstawie obowiązujących przepisów prawnych</w:t>
      </w:r>
      <w:r w:rsidR="00A13E92">
        <w:rPr>
          <w:rFonts w:eastAsia="Times New Roman" w:cs="Arial"/>
          <w:noProof/>
          <w:lang w:eastAsia="pl-PL"/>
        </w:rPr>
        <w:t xml:space="preserve">. </w:t>
      </w:r>
      <w:r w:rsidRPr="000D1973">
        <w:rPr>
          <w:rFonts w:eastAsia="Times New Roman" w:cs="Arial"/>
          <w:noProof/>
          <w:lang w:eastAsia="pl-PL"/>
        </w:rPr>
        <w:t xml:space="preserve"> Zmianie ulegnie kwota podatku VAT i cena brutto, cena netto pozostanie niezmienna.</w:t>
      </w:r>
      <w:r w:rsidR="00A13E92">
        <w:rPr>
          <w:rFonts w:eastAsia="Times New Roman" w:cs="Arial"/>
          <w:noProof/>
          <w:lang w:eastAsia="pl-PL"/>
        </w:rPr>
        <w:t xml:space="preserve">     </w:t>
      </w:r>
      <w:r w:rsidRPr="000D1973">
        <w:rPr>
          <w:rFonts w:eastAsia="Times New Roman" w:cs="Arial"/>
          <w:noProof/>
          <w:lang w:eastAsia="pl-PL"/>
        </w:rPr>
        <w:t xml:space="preserve">O zmianie VAT-u na przedmiot umowy, Wykonawca </w:t>
      </w:r>
      <w:r w:rsidR="00A13E92">
        <w:rPr>
          <w:rFonts w:eastAsia="Times New Roman" w:cs="Arial"/>
          <w:noProof/>
          <w:lang w:eastAsia="pl-PL"/>
        </w:rPr>
        <w:t>po</w:t>
      </w:r>
      <w:r w:rsidRPr="000D1973">
        <w:rPr>
          <w:rFonts w:eastAsia="Times New Roman" w:cs="Arial"/>
          <w:noProof/>
          <w:lang w:eastAsia="pl-PL"/>
        </w:rPr>
        <w:t>informuje pisemnie Zamawiającego w terminie 14 dni roboczych przed terminem dostawy tow</w:t>
      </w:r>
      <w:r w:rsidR="00A13E92">
        <w:rPr>
          <w:rFonts w:eastAsia="Times New Roman" w:cs="Arial"/>
          <w:noProof/>
          <w:lang w:eastAsia="pl-PL"/>
        </w:rPr>
        <w:t xml:space="preserve">aru, którego cena ulega zmianie; </w:t>
      </w:r>
    </w:p>
    <w:p w14:paraId="22E54CFD" w14:textId="77777777" w:rsidR="000D1973" w:rsidRPr="000D1973" w:rsidRDefault="000D1973" w:rsidP="000D1973">
      <w:pPr>
        <w:numPr>
          <w:ilvl w:val="0"/>
          <w:numId w:val="6"/>
        </w:numPr>
        <w:spacing w:after="0" w:line="240" w:lineRule="auto"/>
        <w:ind w:left="1134" w:hanging="436"/>
        <w:jc w:val="both"/>
        <w:rPr>
          <w:rFonts w:eastAsia="Times New Roman" w:cs="Arial"/>
          <w:noProof/>
          <w:lang w:eastAsia="pl-PL"/>
        </w:rPr>
      </w:pPr>
      <w:r w:rsidRPr="000D1973">
        <w:rPr>
          <w:rFonts w:eastAsia="Times New Roman" w:cs="Arial"/>
          <w:noProof/>
          <w:lang w:eastAsia="pl-PL"/>
        </w:rPr>
        <w:t>możliwa jest zmiana umowy w zakresie podwykonawstwa na etapie realizacji zamówienia, za uprzednią zgodą Zamawiającego:</w:t>
      </w:r>
    </w:p>
    <w:p w14:paraId="51C74E5D" w14:textId="77777777" w:rsidR="000D1973" w:rsidRPr="000D1973" w:rsidRDefault="000D1973" w:rsidP="000D1973">
      <w:pPr>
        <w:numPr>
          <w:ilvl w:val="0"/>
          <w:numId w:val="7"/>
        </w:numPr>
        <w:suppressAutoHyphens/>
        <w:spacing w:after="0" w:line="240" w:lineRule="auto"/>
        <w:ind w:left="1418" w:hanging="284"/>
        <w:jc w:val="both"/>
        <w:rPr>
          <w:rFonts w:eastAsia="Times New Roman" w:cs="Arial"/>
          <w:noProof/>
          <w:lang w:eastAsia="pl-PL"/>
        </w:rPr>
      </w:pPr>
      <w:r w:rsidRPr="000D1973">
        <w:rPr>
          <w:rFonts w:eastAsia="Times New Roman" w:cs="Arial"/>
          <w:noProof/>
          <w:lang w:eastAsia="pl-PL"/>
        </w:rPr>
        <w:t>powierzenie podwykonawcom innego zakresu dostawy niż wskazany w ofercie Wykonawcy;</w:t>
      </w:r>
    </w:p>
    <w:p w14:paraId="6616386C" w14:textId="77777777" w:rsidR="000D1973" w:rsidRPr="000D1973" w:rsidRDefault="000D1973" w:rsidP="000D1973">
      <w:pPr>
        <w:numPr>
          <w:ilvl w:val="0"/>
          <w:numId w:val="7"/>
        </w:numPr>
        <w:suppressAutoHyphens/>
        <w:spacing w:after="0" w:line="240" w:lineRule="auto"/>
        <w:ind w:left="1134" w:firstLine="0"/>
        <w:jc w:val="both"/>
        <w:rPr>
          <w:rFonts w:eastAsia="Times New Roman" w:cs="Arial"/>
          <w:noProof/>
          <w:lang w:eastAsia="pl-PL"/>
        </w:rPr>
      </w:pPr>
      <w:r w:rsidRPr="000D1973">
        <w:rPr>
          <w:rFonts w:eastAsia="Times New Roman" w:cs="Arial"/>
          <w:noProof/>
          <w:lang w:eastAsia="pl-PL"/>
        </w:rPr>
        <w:t>zmiana podwykonawcy na etapie realizacji zamówienia;</w:t>
      </w:r>
    </w:p>
    <w:p w14:paraId="7D7F83FD" w14:textId="77777777" w:rsidR="000D1973" w:rsidRPr="000D1973" w:rsidRDefault="000D1973" w:rsidP="000D1973">
      <w:pPr>
        <w:numPr>
          <w:ilvl w:val="0"/>
          <w:numId w:val="7"/>
        </w:numPr>
        <w:suppressAutoHyphens/>
        <w:spacing w:after="0" w:line="240" w:lineRule="auto"/>
        <w:ind w:left="1418" w:hanging="284"/>
        <w:jc w:val="both"/>
        <w:rPr>
          <w:rFonts w:eastAsia="Times New Roman" w:cs="Arial"/>
          <w:noProof/>
          <w:lang w:eastAsia="pl-PL"/>
        </w:rPr>
      </w:pPr>
      <w:r w:rsidRPr="000D1973">
        <w:rPr>
          <w:rFonts w:eastAsia="Times New Roman" w:cs="Arial"/>
          <w:noProof/>
          <w:lang w:eastAsia="pl-PL"/>
        </w:rPr>
        <w:t xml:space="preserve">wprowadzenie nowego podwykonawcy, również w przypadku, gdy Wykonawca wskazał w ofercie, że dostawę przedmiotu zamówienia wykona samodzielnie. </w:t>
      </w:r>
    </w:p>
    <w:p w14:paraId="1FF76B50" w14:textId="77777777" w:rsidR="000D1973" w:rsidRPr="000D1973" w:rsidRDefault="000D1973" w:rsidP="000D1973">
      <w:pPr>
        <w:numPr>
          <w:ilvl w:val="0"/>
          <w:numId w:val="6"/>
        </w:numPr>
        <w:suppressAutoHyphens/>
        <w:spacing w:after="0" w:line="240" w:lineRule="auto"/>
        <w:ind w:left="1134" w:hanging="436"/>
        <w:jc w:val="both"/>
        <w:rPr>
          <w:rFonts w:eastAsia="Calibri" w:cs="Times New Roman"/>
        </w:rPr>
      </w:pPr>
      <w:r w:rsidRPr="000D1973">
        <w:rPr>
          <w:rFonts w:eastAsia="Calibri" w:cs="Times New Roman"/>
        </w:rPr>
        <w:t>zmiany terminu realizacji przedmiotu zamówienia, w przypadku:</w:t>
      </w:r>
    </w:p>
    <w:p w14:paraId="71DC8CD7" w14:textId="77777777" w:rsidR="000D1973" w:rsidRPr="000D1973" w:rsidRDefault="000D1973" w:rsidP="000D1973">
      <w:pPr>
        <w:numPr>
          <w:ilvl w:val="0"/>
          <w:numId w:val="27"/>
        </w:numPr>
        <w:tabs>
          <w:tab w:val="left" w:pos="1276"/>
        </w:tabs>
        <w:suppressAutoHyphens/>
        <w:spacing w:after="0" w:line="240" w:lineRule="auto"/>
        <w:ind w:left="1418" w:hanging="284"/>
        <w:jc w:val="both"/>
        <w:rPr>
          <w:rFonts w:eastAsia="Calibri" w:cs="Times New Roman"/>
        </w:rPr>
      </w:pPr>
      <w:r w:rsidRPr="000D1973">
        <w:rPr>
          <w:rFonts w:eastAsia="Calibri" w:cs="Times New Roman"/>
        </w:rPr>
        <w:t xml:space="preserve">gdy wykonanie zamówienia w określonym pierwotnie terminie nie leży w interesie Zamawiającego, </w:t>
      </w:r>
    </w:p>
    <w:p w14:paraId="3513F776" w14:textId="77777777" w:rsidR="000D1973" w:rsidRPr="000D1973" w:rsidRDefault="000D1973" w:rsidP="000D1973">
      <w:pPr>
        <w:numPr>
          <w:ilvl w:val="0"/>
          <w:numId w:val="27"/>
        </w:numPr>
        <w:tabs>
          <w:tab w:val="left" w:pos="1418"/>
        </w:tabs>
        <w:suppressAutoHyphens/>
        <w:spacing w:after="0" w:line="240" w:lineRule="auto"/>
        <w:ind w:left="1418" w:hanging="284"/>
        <w:jc w:val="both"/>
        <w:rPr>
          <w:rFonts w:eastAsia="Calibri" w:cs="Times New Roman"/>
        </w:rPr>
      </w:pPr>
      <w:r w:rsidRPr="000D1973">
        <w:rPr>
          <w:rFonts w:eastAsia="Calibri" w:cs="Times New Roman"/>
        </w:rPr>
        <w:t>działania siły wyższej, uniemożliwiającego wykonanie zamówienia w określonym pierwotnie terminie,</w:t>
      </w:r>
    </w:p>
    <w:p w14:paraId="5A093E4F" w14:textId="77777777" w:rsidR="000D1973" w:rsidRPr="000D1973" w:rsidRDefault="000D1973" w:rsidP="000D1973">
      <w:pPr>
        <w:numPr>
          <w:ilvl w:val="0"/>
          <w:numId w:val="27"/>
        </w:numPr>
        <w:tabs>
          <w:tab w:val="left" w:pos="1276"/>
          <w:tab w:val="left" w:pos="1418"/>
        </w:tabs>
        <w:suppressAutoHyphens/>
        <w:spacing w:after="0" w:line="240" w:lineRule="auto"/>
        <w:ind w:left="1134" w:firstLine="0"/>
        <w:jc w:val="both"/>
        <w:rPr>
          <w:rFonts w:eastAsia="Calibri" w:cs="Times New Roman"/>
        </w:rPr>
      </w:pPr>
      <w:r w:rsidRPr="000D1973">
        <w:rPr>
          <w:rFonts w:eastAsia="Calibri" w:cs="Times New Roman"/>
        </w:rPr>
        <w:t>w przypadku wystąpienia obiektywnych czynników niezależnych od Zamawiającego.</w:t>
      </w:r>
    </w:p>
    <w:p w14:paraId="1D8BB39C" w14:textId="230780CB" w:rsidR="00756693" w:rsidRPr="00541E5C" w:rsidRDefault="00756693" w:rsidP="000D1973">
      <w:pPr>
        <w:pStyle w:val="Tekstpodstawowywcity2"/>
        <w:numPr>
          <w:ilvl w:val="0"/>
          <w:numId w:val="30"/>
        </w:numPr>
        <w:spacing w:after="0" w:line="240" w:lineRule="auto"/>
        <w:jc w:val="both"/>
        <w:rPr>
          <w:rFonts w:cs="Arial"/>
        </w:rPr>
      </w:pPr>
      <w:r w:rsidRPr="00541E5C">
        <w:rPr>
          <w:rFonts w:cs="Arial"/>
        </w:rPr>
        <w:t>Zamawiający zastrzega sobie możliwość zamówienia mniejszej ilości towarów lub rezygnacji z</w:t>
      </w:r>
      <w:r>
        <w:rPr>
          <w:rFonts w:cs="Arial"/>
        </w:rPr>
        <w:t> </w:t>
      </w:r>
      <w:r w:rsidRPr="00541E5C">
        <w:rPr>
          <w:rFonts w:cs="Arial"/>
        </w:rPr>
        <w:t xml:space="preserve">niektórych pozycji, w wyniku czego wynagrodzenie ulegnie zmianie proporcjonalnie do ilości zamówionego towaru. </w:t>
      </w:r>
    </w:p>
    <w:p w14:paraId="7E5D4BDC" w14:textId="77777777" w:rsidR="00413A78" w:rsidRDefault="00413A78" w:rsidP="00413A78">
      <w:pPr>
        <w:spacing w:after="80" w:line="240" w:lineRule="auto"/>
        <w:ind w:left="709" w:hanging="709"/>
        <w:jc w:val="both"/>
      </w:pPr>
      <w:r>
        <w:rPr>
          <w:noProof/>
          <w:lang w:eastAsia="pl-PL"/>
        </w:rPr>
        <w:drawing>
          <wp:inline distT="0" distB="0" distL="0" distR="0" wp14:anchorId="5A4A8B9D" wp14:editId="78DAE797">
            <wp:extent cx="5834380" cy="2413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5C3440B7" w14:textId="77777777" w:rsidR="00E42267" w:rsidRPr="00B4111D" w:rsidRDefault="00E42267" w:rsidP="006E38F4">
      <w:pPr>
        <w:pStyle w:val="Nagwek1"/>
        <w:numPr>
          <w:ilvl w:val="0"/>
          <w:numId w:val="2"/>
        </w:numPr>
        <w:ind w:hanging="153"/>
        <w:jc w:val="both"/>
        <w:rPr>
          <w:rFonts w:ascii="Verdana" w:hAnsi="Verdana"/>
          <w:b/>
          <w:color w:val="C45911" w:themeColor="accent2" w:themeShade="BF"/>
          <w:sz w:val="18"/>
          <w:szCs w:val="18"/>
        </w:rPr>
      </w:pPr>
      <w:bookmarkStart w:id="18" w:name="_Toc459965378"/>
      <w:r w:rsidRPr="00E42267">
        <w:rPr>
          <w:rFonts w:ascii="Verdana" w:hAnsi="Verdana"/>
          <w:b/>
          <w:color w:val="C45911" w:themeColor="accent2" w:themeShade="BF"/>
          <w:sz w:val="18"/>
          <w:szCs w:val="18"/>
        </w:rPr>
        <w:t>Pouczenie o środkach ochrony prawnej, przysługujących Wykonawcy, w toku postępowania o udzielenie zamówienia</w:t>
      </w:r>
      <w:bookmarkEnd w:id="18"/>
    </w:p>
    <w:p w14:paraId="3A016696" w14:textId="26D292DE" w:rsidR="000D1973" w:rsidRPr="000D1973" w:rsidRDefault="007851B1" w:rsidP="000D1973">
      <w:pPr>
        <w:numPr>
          <w:ilvl w:val="1"/>
          <w:numId w:val="16"/>
        </w:numPr>
        <w:tabs>
          <w:tab w:val="num" w:pos="709"/>
        </w:tabs>
        <w:spacing w:after="0" w:line="240" w:lineRule="auto"/>
        <w:ind w:left="709" w:right="-142" w:hanging="425"/>
        <w:jc w:val="both"/>
        <w:rPr>
          <w:rFonts w:eastAsia="Times New Roman" w:cs="Times New Roman"/>
          <w:lang w:eastAsia="pl-PL"/>
        </w:rPr>
      </w:pPr>
      <w:r>
        <w:rPr>
          <w:rFonts w:eastAsia="Times New Roman" w:cs="Times New Roman"/>
          <w:lang w:eastAsia="pl-PL"/>
        </w:rPr>
        <w:t xml:space="preserve">Środki ochrony prawnej określone w </w:t>
      </w:r>
      <w:r w:rsidR="00325D1A">
        <w:rPr>
          <w:rFonts w:eastAsia="Times New Roman" w:cs="Times New Roman"/>
          <w:lang w:eastAsia="pl-PL"/>
        </w:rPr>
        <w:t>niniejszym rozdziale przysługują</w:t>
      </w:r>
      <w:r>
        <w:rPr>
          <w:rFonts w:eastAsia="Times New Roman" w:cs="Times New Roman"/>
          <w:lang w:eastAsia="pl-PL"/>
        </w:rPr>
        <w:t xml:space="preserve"> Wykonawcy, jeżeli ma lub miał i</w:t>
      </w:r>
      <w:r w:rsidR="000D1973" w:rsidRPr="000D1973">
        <w:rPr>
          <w:rFonts w:eastAsia="Times New Roman" w:cs="Times New Roman"/>
          <w:lang w:eastAsia="pl-PL"/>
        </w:rPr>
        <w:t xml:space="preserve">nteres w uzyskaniu danego zamówienia oraz poniósł lub może ponieść szkodę </w:t>
      </w:r>
      <w:r w:rsidR="00A13E92">
        <w:rPr>
          <w:rFonts w:eastAsia="Times New Roman" w:cs="Times New Roman"/>
          <w:lang w:eastAsia="pl-PL"/>
        </w:rPr>
        <w:t xml:space="preserve">              </w:t>
      </w:r>
      <w:r w:rsidR="000D1973" w:rsidRPr="000D1973">
        <w:rPr>
          <w:rFonts w:eastAsia="Times New Roman" w:cs="Times New Roman"/>
          <w:lang w:eastAsia="pl-PL"/>
        </w:rPr>
        <w:t>w wyniku naruszenia przez Zamawiającego przepisów Pzp.</w:t>
      </w:r>
    </w:p>
    <w:p w14:paraId="62C95AFD" w14:textId="77777777" w:rsidR="000D1973" w:rsidRPr="000D1973" w:rsidRDefault="000D1973" w:rsidP="000D1973">
      <w:pPr>
        <w:numPr>
          <w:ilvl w:val="1"/>
          <w:numId w:val="16"/>
        </w:numPr>
        <w:tabs>
          <w:tab w:val="num" w:pos="709"/>
        </w:tabs>
        <w:spacing w:after="0" w:line="240" w:lineRule="auto"/>
        <w:ind w:left="709" w:right="-142" w:hanging="425"/>
        <w:jc w:val="both"/>
        <w:rPr>
          <w:rFonts w:eastAsia="Times New Roman" w:cs="Times New Roman"/>
          <w:lang w:eastAsia="pl-PL"/>
        </w:rPr>
      </w:pPr>
      <w:r w:rsidRPr="000D1973">
        <w:rPr>
          <w:rFonts w:eastAsia="Times New Roman" w:cs="Times New Roman"/>
          <w:lang w:eastAsia="pl-PL"/>
        </w:rPr>
        <w:t>Środki ochrony prawnej wobec ogłoszenia o zamówieniu oraz SIWZ przysługują również organizacjom wpisanym na listę, o której mowa w art. 154 pkt 5 Pzp.</w:t>
      </w:r>
    </w:p>
    <w:p w14:paraId="61B47539" w14:textId="77777777" w:rsidR="000D1973" w:rsidRPr="000D1973" w:rsidRDefault="000D1973" w:rsidP="000D1973">
      <w:pPr>
        <w:numPr>
          <w:ilvl w:val="1"/>
          <w:numId w:val="16"/>
        </w:numPr>
        <w:tabs>
          <w:tab w:val="num" w:pos="709"/>
        </w:tabs>
        <w:spacing w:after="0" w:line="240" w:lineRule="auto"/>
        <w:ind w:left="709" w:right="-142" w:hanging="425"/>
        <w:jc w:val="both"/>
        <w:rPr>
          <w:rFonts w:eastAsia="Times New Roman" w:cs="Times New Roman"/>
          <w:lang w:eastAsia="pl-PL"/>
        </w:rPr>
      </w:pPr>
      <w:r w:rsidRPr="000D1973">
        <w:rPr>
          <w:rFonts w:eastAsia="Times New Roman" w:cs="Times New Roman"/>
          <w:lang w:eastAsia="pl-PL"/>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301F953" w14:textId="77777777" w:rsidR="000D1973" w:rsidRPr="000D1973" w:rsidRDefault="000D1973" w:rsidP="000D1973">
      <w:pPr>
        <w:numPr>
          <w:ilvl w:val="1"/>
          <w:numId w:val="19"/>
        </w:numPr>
        <w:tabs>
          <w:tab w:val="clear" w:pos="1440"/>
          <w:tab w:val="num" w:pos="1070"/>
          <w:tab w:val="num" w:pos="1276"/>
        </w:tabs>
        <w:spacing w:after="0" w:line="240" w:lineRule="auto"/>
        <w:ind w:left="1276" w:right="-142" w:hanging="567"/>
        <w:jc w:val="both"/>
        <w:rPr>
          <w:rFonts w:eastAsia="Times New Roman" w:cs="Times New Roman"/>
          <w:lang w:eastAsia="pl-PL"/>
        </w:rPr>
      </w:pPr>
      <w:r w:rsidRPr="000D1973">
        <w:rPr>
          <w:rFonts w:eastAsia="Times New Roman" w:cs="Times New Roman"/>
          <w:lang w:eastAsia="pl-PL"/>
        </w:rPr>
        <w:t>określenia warunków udziału w postępowaniu;</w:t>
      </w:r>
    </w:p>
    <w:p w14:paraId="5DC6DB63" w14:textId="77777777" w:rsidR="000D1973" w:rsidRPr="000D1973" w:rsidRDefault="000D1973" w:rsidP="000D1973">
      <w:pPr>
        <w:numPr>
          <w:ilvl w:val="1"/>
          <w:numId w:val="19"/>
        </w:numPr>
        <w:tabs>
          <w:tab w:val="clear" w:pos="1440"/>
          <w:tab w:val="num" w:pos="1070"/>
          <w:tab w:val="num" w:pos="1276"/>
        </w:tabs>
        <w:spacing w:after="0" w:line="240" w:lineRule="auto"/>
        <w:ind w:left="1276" w:right="-142" w:hanging="567"/>
        <w:jc w:val="both"/>
        <w:rPr>
          <w:rFonts w:eastAsia="Times New Roman" w:cs="Times New Roman"/>
          <w:lang w:eastAsia="pl-PL"/>
        </w:rPr>
      </w:pPr>
      <w:r w:rsidRPr="000D1973">
        <w:rPr>
          <w:rFonts w:eastAsia="Times New Roman" w:cs="Times New Roman"/>
          <w:lang w:eastAsia="pl-PL"/>
        </w:rPr>
        <w:t>wykluczenia odwołującego z postępowania o udzielenie zamówienia;</w:t>
      </w:r>
    </w:p>
    <w:p w14:paraId="30DB56EF" w14:textId="77777777" w:rsidR="000D1973" w:rsidRPr="000D1973" w:rsidRDefault="000D1973" w:rsidP="000D1973">
      <w:pPr>
        <w:numPr>
          <w:ilvl w:val="1"/>
          <w:numId w:val="19"/>
        </w:numPr>
        <w:tabs>
          <w:tab w:val="clear" w:pos="1440"/>
          <w:tab w:val="num" w:pos="1070"/>
          <w:tab w:val="num" w:pos="1276"/>
        </w:tabs>
        <w:spacing w:after="0" w:line="240" w:lineRule="auto"/>
        <w:ind w:left="1276" w:right="-142" w:hanging="567"/>
        <w:jc w:val="both"/>
        <w:rPr>
          <w:rFonts w:eastAsia="Times New Roman" w:cs="Times New Roman"/>
          <w:lang w:eastAsia="pl-PL"/>
        </w:rPr>
      </w:pPr>
      <w:r w:rsidRPr="000D1973">
        <w:rPr>
          <w:rFonts w:eastAsia="Times New Roman" w:cs="Times New Roman"/>
          <w:lang w:eastAsia="pl-PL"/>
        </w:rPr>
        <w:t>odrzucenia oferty odwołującego;</w:t>
      </w:r>
    </w:p>
    <w:p w14:paraId="69A2CCDD" w14:textId="77777777" w:rsidR="000D1973" w:rsidRPr="000D1973" w:rsidRDefault="000D1973" w:rsidP="000D1973">
      <w:pPr>
        <w:numPr>
          <w:ilvl w:val="1"/>
          <w:numId w:val="19"/>
        </w:numPr>
        <w:tabs>
          <w:tab w:val="clear" w:pos="1440"/>
          <w:tab w:val="num" w:pos="1070"/>
          <w:tab w:val="num" w:pos="1276"/>
        </w:tabs>
        <w:spacing w:after="0" w:line="240" w:lineRule="auto"/>
        <w:ind w:left="1276" w:right="-142" w:hanging="567"/>
        <w:jc w:val="both"/>
        <w:rPr>
          <w:rFonts w:eastAsia="Times New Roman" w:cs="Times New Roman"/>
          <w:lang w:eastAsia="pl-PL"/>
        </w:rPr>
      </w:pPr>
      <w:r w:rsidRPr="000D1973">
        <w:rPr>
          <w:rFonts w:eastAsia="Times New Roman" w:cs="Times New Roman"/>
          <w:lang w:eastAsia="pl-PL"/>
        </w:rPr>
        <w:t>opisu przedmiotu zamówienia;</w:t>
      </w:r>
    </w:p>
    <w:p w14:paraId="259A2369" w14:textId="77777777" w:rsidR="000D1973" w:rsidRPr="000D1973" w:rsidRDefault="000D1973" w:rsidP="000D1973">
      <w:pPr>
        <w:numPr>
          <w:ilvl w:val="1"/>
          <w:numId w:val="19"/>
        </w:numPr>
        <w:tabs>
          <w:tab w:val="clear" w:pos="1440"/>
          <w:tab w:val="num" w:pos="1070"/>
          <w:tab w:val="num" w:pos="1276"/>
        </w:tabs>
        <w:spacing w:after="0" w:line="240" w:lineRule="auto"/>
        <w:ind w:left="1276" w:right="-142" w:hanging="567"/>
        <w:jc w:val="both"/>
        <w:rPr>
          <w:rFonts w:eastAsia="Times New Roman" w:cs="Times New Roman"/>
          <w:lang w:eastAsia="pl-PL"/>
        </w:rPr>
      </w:pPr>
      <w:r w:rsidRPr="000D1973">
        <w:rPr>
          <w:rFonts w:eastAsia="Times New Roman" w:cs="Times New Roman"/>
          <w:lang w:eastAsia="pl-PL"/>
        </w:rPr>
        <w:t>wyboru najkorzystniejszej oferty.</w:t>
      </w:r>
    </w:p>
    <w:p w14:paraId="254D46EB" w14:textId="77777777" w:rsidR="000D1973" w:rsidRPr="000D1973" w:rsidRDefault="000D1973" w:rsidP="000D1973">
      <w:pPr>
        <w:numPr>
          <w:ilvl w:val="1"/>
          <w:numId w:val="16"/>
        </w:numPr>
        <w:tabs>
          <w:tab w:val="num" w:pos="851"/>
          <w:tab w:val="num" w:pos="5040"/>
        </w:tabs>
        <w:spacing w:after="0" w:line="240" w:lineRule="auto"/>
        <w:ind w:left="851" w:right="-142" w:hanging="425"/>
        <w:jc w:val="both"/>
        <w:rPr>
          <w:rFonts w:eastAsia="Times New Roman" w:cs="Times New Roman"/>
          <w:lang w:eastAsia="pl-PL"/>
        </w:rPr>
      </w:pPr>
      <w:r w:rsidRPr="000D1973">
        <w:rPr>
          <w:rFonts w:eastAsia="Times New Roman" w:cs="Times New Roman"/>
          <w:lang w:eastAsia="pl-PL"/>
        </w:rPr>
        <w:t>Odwołanie wnosi się:</w:t>
      </w:r>
    </w:p>
    <w:p w14:paraId="20A65BB2" w14:textId="77777777" w:rsidR="000D1973" w:rsidRPr="000D1973" w:rsidRDefault="000D1973" w:rsidP="000D1973">
      <w:pPr>
        <w:numPr>
          <w:ilvl w:val="0"/>
          <w:numId w:val="17"/>
        </w:numPr>
        <w:tabs>
          <w:tab w:val="num" w:pos="1276"/>
        </w:tabs>
        <w:spacing w:after="0" w:line="240" w:lineRule="auto"/>
        <w:ind w:left="1276" w:right="-142" w:hanging="425"/>
        <w:jc w:val="both"/>
        <w:rPr>
          <w:rFonts w:eastAsia="Times New Roman" w:cs="Times New Roman"/>
          <w:lang w:eastAsia="pl-PL"/>
        </w:rPr>
      </w:pPr>
      <w:r w:rsidRPr="000D1973">
        <w:rPr>
          <w:rFonts w:eastAsia="Times New Roman" w:cs="Times New Roman"/>
          <w:lang w:eastAsia="pl-PL"/>
        </w:rPr>
        <w:t xml:space="preserve">w terminie 5 dni od dnia przesłania informacji o czynności Zamawiającego stanowiącej podstawę jego wniesienia, jeżeli zostały przesłane w sposób określony w art. 180 ust. 5 zdanie drugie Pzp, albo w terminie </w:t>
      </w:r>
      <w:r w:rsidRPr="000D1973">
        <w:rPr>
          <w:rFonts w:eastAsia="Times New Roman" w:cs="Times New Roman"/>
          <w:i/>
          <w:lang w:eastAsia="pl-PL"/>
        </w:rPr>
        <w:t xml:space="preserve"> </w:t>
      </w:r>
      <w:r w:rsidRPr="000D1973">
        <w:rPr>
          <w:rFonts w:eastAsia="Times New Roman" w:cs="Times New Roman"/>
          <w:lang w:eastAsia="pl-PL"/>
        </w:rPr>
        <w:t>10 dni - jeżeli zostały przesłane w inny sposób;</w:t>
      </w:r>
    </w:p>
    <w:p w14:paraId="29188997" w14:textId="77777777" w:rsidR="000D1973" w:rsidRPr="000D1973" w:rsidRDefault="000D1973" w:rsidP="000D1973">
      <w:pPr>
        <w:numPr>
          <w:ilvl w:val="0"/>
          <w:numId w:val="17"/>
        </w:numPr>
        <w:tabs>
          <w:tab w:val="num" w:pos="1276"/>
        </w:tabs>
        <w:spacing w:after="0" w:line="240" w:lineRule="auto"/>
        <w:ind w:left="1276" w:right="-142" w:hanging="425"/>
        <w:jc w:val="both"/>
        <w:rPr>
          <w:rFonts w:eastAsia="Times New Roman" w:cs="Times New Roman"/>
          <w:lang w:eastAsia="pl-PL"/>
        </w:rPr>
      </w:pPr>
      <w:r w:rsidRPr="000D1973">
        <w:rPr>
          <w:rFonts w:eastAsia="Times New Roman" w:cs="Times New Roman"/>
          <w:lang w:eastAsia="pl-PL"/>
        </w:rPr>
        <w:t>wobec treści ogłoszenia o zamówieniu, a także wobec postanowień SIWZ – w terminie 5 dni od dnia zamieszczenia ogłoszenia w Biuletynie Zamówień Publicznych, lub SIWZ na stronie internetowej;</w:t>
      </w:r>
    </w:p>
    <w:p w14:paraId="2D633C19" w14:textId="7B29660E" w:rsidR="000D1973" w:rsidRPr="000D1973" w:rsidRDefault="000D1973" w:rsidP="000D1973">
      <w:pPr>
        <w:numPr>
          <w:ilvl w:val="0"/>
          <w:numId w:val="17"/>
        </w:numPr>
        <w:tabs>
          <w:tab w:val="num" w:pos="1276"/>
        </w:tabs>
        <w:spacing w:after="0" w:line="240" w:lineRule="auto"/>
        <w:ind w:left="1276" w:right="-142" w:hanging="425"/>
        <w:jc w:val="both"/>
        <w:rPr>
          <w:rFonts w:eastAsia="Times New Roman" w:cs="Times New Roman"/>
          <w:lang w:eastAsia="pl-PL"/>
        </w:rPr>
      </w:pPr>
      <w:r w:rsidRPr="000D1973">
        <w:rPr>
          <w:rFonts w:eastAsia="Times New Roman" w:cs="Times New Roman"/>
          <w:lang w:eastAsia="pl-PL"/>
        </w:rPr>
        <w:t xml:space="preserve">wobec czynności innych niż określone w ppkt 1 i 2 - w terminie 5 dni od dnia, </w:t>
      </w:r>
      <w:r>
        <w:rPr>
          <w:rFonts w:eastAsia="Times New Roman" w:cs="Times New Roman"/>
          <w:lang w:eastAsia="pl-PL"/>
        </w:rPr>
        <w:t xml:space="preserve">                           </w:t>
      </w:r>
      <w:r w:rsidRPr="000D1973">
        <w:rPr>
          <w:rFonts w:eastAsia="Times New Roman" w:cs="Times New Roman"/>
          <w:lang w:eastAsia="pl-PL"/>
        </w:rPr>
        <w:t>w którym powzięto lub przy zachowaniu należytej staranności można było powziąć wiadomość o okolicznościach stanowiących podstawę jego wniesienia.</w:t>
      </w:r>
    </w:p>
    <w:p w14:paraId="5305678B" w14:textId="77777777" w:rsidR="000D1973" w:rsidRPr="000D1973" w:rsidRDefault="000D1973" w:rsidP="000D1973">
      <w:pPr>
        <w:numPr>
          <w:ilvl w:val="0"/>
          <w:numId w:val="17"/>
        </w:numPr>
        <w:tabs>
          <w:tab w:val="num" w:pos="1276"/>
        </w:tabs>
        <w:spacing w:after="0" w:line="240" w:lineRule="auto"/>
        <w:ind w:left="1276" w:right="-142" w:hanging="425"/>
        <w:jc w:val="both"/>
        <w:rPr>
          <w:rFonts w:eastAsia="Times New Roman" w:cs="Times New Roman"/>
          <w:lang w:eastAsia="pl-PL"/>
        </w:rPr>
      </w:pPr>
      <w:r w:rsidRPr="000D1973">
        <w:rPr>
          <w:rFonts w:eastAsia="Times New Roman" w:cs="Times New Roman"/>
          <w:lang w:eastAsia="pl-PL"/>
        </w:rPr>
        <w:t>jeżeli Zamawiający nie przesłał Wykonawcy zawiadomienia o wyborze oferty najkorzystniejszej – odwołanie wnosi się nie później niż w terminie:</w:t>
      </w:r>
    </w:p>
    <w:p w14:paraId="11621EE2" w14:textId="77777777" w:rsidR="000D1973" w:rsidRPr="000D1973" w:rsidRDefault="000D1973" w:rsidP="000D1973">
      <w:pPr>
        <w:numPr>
          <w:ilvl w:val="3"/>
          <w:numId w:val="16"/>
        </w:numPr>
        <w:tabs>
          <w:tab w:val="num" w:pos="1560"/>
        </w:tabs>
        <w:spacing w:after="0" w:line="240" w:lineRule="auto"/>
        <w:ind w:left="1560" w:right="-142" w:hanging="284"/>
        <w:contextualSpacing/>
        <w:jc w:val="both"/>
        <w:rPr>
          <w:rFonts w:eastAsia="Times New Roman" w:cs="Times New Roman"/>
          <w:lang w:eastAsia="pl-PL"/>
        </w:rPr>
      </w:pPr>
      <w:r w:rsidRPr="000D1973">
        <w:rPr>
          <w:rFonts w:eastAsia="Times New Roman" w:cs="Times New Roman"/>
          <w:lang w:eastAsia="pl-PL"/>
        </w:rPr>
        <w:t>15 dni od dnia zamieszczenia w Biuletynie Zamówień Publicznych ogłoszenia o udzieleniu zamówienia,</w:t>
      </w:r>
    </w:p>
    <w:p w14:paraId="7C478057" w14:textId="77777777" w:rsidR="000D1973" w:rsidRPr="000D1973" w:rsidRDefault="000D1973" w:rsidP="000D1973">
      <w:pPr>
        <w:numPr>
          <w:ilvl w:val="3"/>
          <w:numId w:val="16"/>
        </w:numPr>
        <w:tabs>
          <w:tab w:val="num" w:pos="1560"/>
        </w:tabs>
        <w:spacing w:after="0" w:line="240" w:lineRule="auto"/>
        <w:ind w:left="1560" w:right="-142" w:hanging="284"/>
        <w:contextualSpacing/>
        <w:jc w:val="both"/>
        <w:rPr>
          <w:rFonts w:eastAsia="Times New Roman" w:cs="Times New Roman"/>
          <w:lang w:eastAsia="pl-PL"/>
        </w:rPr>
      </w:pPr>
      <w:r w:rsidRPr="000D1973">
        <w:rPr>
          <w:rFonts w:eastAsia="Times New Roman" w:cs="Times New Roman"/>
          <w:lang w:eastAsia="pl-PL"/>
        </w:rPr>
        <w:t>1 miesiąca od dnia zawarcia umowy, jeżeli Zamawiający nie zamieścił w Biuletynie Zamówień Publicznych ogłoszenia o udzieleniu zamówienia.</w:t>
      </w:r>
    </w:p>
    <w:p w14:paraId="5E138B4E" w14:textId="77777777" w:rsidR="000D1973" w:rsidRPr="000D1973" w:rsidRDefault="000D1973" w:rsidP="000D1973">
      <w:pPr>
        <w:numPr>
          <w:ilvl w:val="0"/>
          <w:numId w:val="18"/>
        </w:numPr>
        <w:tabs>
          <w:tab w:val="left" w:pos="851"/>
        </w:tabs>
        <w:spacing w:after="0" w:line="240" w:lineRule="auto"/>
        <w:ind w:left="851" w:right="-142" w:hanging="425"/>
        <w:jc w:val="both"/>
        <w:rPr>
          <w:rFonts w:eastAsia="Times New Roman" w:cs="Times New Roman"/>
          <w:lang w:eastAsia="pl-PL"/>
        </w:rPr>
      </w:pPr>
      <w:r w:rsidRPr="000D1973">
        <w:rPr>
          <w:rFonts w:eastAsia="Times New Roman" w:cs="Times New Roman"/>
          <w:lang w:eastAsia="pl-PL"/>
        </w:rPr>
        <w:t>Zgodnie z art. 180 ust. 5 Pzp, odwołujący przesyła kopię odwołania Zamawiającemu przed upływem terminu wniesienia odwołania w taki sposób, aby mógł on zapoznać się z jego treścią przed upływem tego terminu.</w:t>
      </w:r>
    </w:p>
    <w:p w14:paraId="2ED4195C" w14:textId="77777777" w:rsidR="000D1973" w:rsidRPr="000D1973" w:rsidRDefault="000D1973" w:rsidP="000D1973">
      <w:pPr>
        <w:numPr>
          <w:ilvl w:val="0"/>
          <w:numId w:val="18"/>
        </w:numPr>
        <w:tabs>
          <w:tab w:val="left" w:pos="851"/>
        </w:tabs>
        <w:spacing w:after="0" w:line="240" w:lineRule="auto"/>
        <w:ind w:left="851" w:right="-142" w:hanging="425"/>
        <w:jc w:val="both"/>
        <w:rPr>
          <w:rFonts w:eastAsia="Times New Roman" w:cs="Times New Roman"/>
          <w:noProof/>
          <w:lang w:eastAsia="pl-PL"/>
        </w:rPr>
      </w:pPr>
      <w:r w:rsidRPr="000D1973">
        <w:rPr>
          <w:rFonts w:eastAsia="Times New Roman" w:cs="Times New Roman"/>
          <w:noProof/>
          <w:lang w:eastAsia="pl-PL"/>
        </w:rPr>
        <w:t>Na orzeczenie Krajowej Izby Odwoławczej (KIO) stronom oraz uczestnikom postępowania odwoławczego przysługuje skarga do sądu.</w:t>
      </w:r>
    </w:p>
    <w:p w14:paraId="19DDB916" w14:textId="77777777" w:rsidR="000D1973" w:rsidRPr="000D1973" w:rsidRDefault="000D1973" w:rsidP="000D1973">
      <w:pPr>
        <w:numPr>
          <w:ilvl w:val="0"/>
          <w:numId w:val="18"/>
        </w:numPr>
        <w:tabs>
          <w:tab w:val="left" w:pos="851"/>
        </w:tabs>
        <w:spacing w:after="0" w:line="240" w:lineRule="auto"/>
        <w:ind w:left="851" w:right="-142" w:hanging="425"/>
        <w:jc w:val="both"/>
        <w:rPr>
          <w:rFonts w:eastAsia="Times New Roman" w:cs="Times New Roman"/>
          <w:lang w:eastAsia="pl-PL"/>
        </w:rPr>
      </w:pPr>
      <w:r w:rsidRPr="000D1973">
        <w:rPr>
          <w:rFonts w:eastAsia="Times New Roman" w:cs="Times New Roman"/>
          <w:lang w:eastAsia="pl-PL"/>
        </w:rPr>
        <w:t>Skargę wnosi się do Sądu Okręgowego właściwego dla siedziby albo miejsca zamieszkania Zamawiającego.</w:t>
      </w:r>
    </w:p>
    <w:p w14:paraId="6A125296" w14:textId="77777777" w:rsidR="000D1973" w:rsidRPr="000D1973" w:rsidRDefault="000D1973" w:rsidP="000D1973">
      <w:pPr>
        <w:numPr>
          <w:ilvl w:val="0"/>
          <w:numId w:val="18"/>
        </w:numPr>
        <w:tabs>
          <w:tab w:val="left" w:pos="851"/>
        </w:tabs>
        <w:spacing w:after="0" w:line="240" w:lineRule="auto"/>
        <w:ind w:left="851" w:right="-142" w:hanging="425"/>
        <w:jc w:val="both"/>
        <w:rPr>
          <w:rFonts w:eastAsia="Times New Roman" w:cs="Times New Roman"/>
          <w:lang w:eastAsia="pl-PL"/>
        </w:rPr>
      </w:pPr>
      <w:r w:rsidRPr="000D1973">
        <w:rPr>
          <w:rFonts w:eastAsia="Times New Roman" w:cs="Times New Roman"/>
          <w:lang w:eastAsia="pl-PL"/>
        </w:rPr>
        <w:t>Skargę wnosi się za pośrednictwem Prezesa KIO w terminie 7 dni od dnia doręczenia orzeczenia KIO, przesyłając jednocześnie jej odpis przeciwnikowi skargi.</w:t>
      </w:r>
    </w:p>
    <w:p w14:paraId="5BF73D46" w14:textId="77777777" w:rsidR="000D1973" w:rsidRPr="000D1973" w:rsidRDefault="000D1973" w:rsidP="000D1973">
      <w:pPr>
        <w:numPr>
          <w:ilvl w:val="0"/>
          <w:numId w:val="18"/>
        </w:numPr>
        <w:tabs>
          <w:tab w:val="left" w:pos="851"/>
          <w:tab w:val="left" w:pos="900"/>
        </w:tabs>
        <w:spacing w:after="0" w:line="240" w:lineRule="auto"/>
        <w:ind w:left="851" w:right="-142" w:hanging="425"/>
        <w:jc w:val="both"/>
        <w:rPr>
          <w:rFonts w:eastAsia="Times New Roman" w:cs="Times New Roman"/>
          <w:lang w:eastAsia="pl-PL"/>
        </w:rPr>
      </w:pPr>
      <w:r w:rsidRPr="000D1973">
        <w:rPr>
          <w:rFonts w:eastAsia="Times New Roman" w:cs="Times New Roman"/>
          <w:lang w:eastAsia="pl-PL"/>
        </w:rPr>
        <w:t>Szczegółowe zasady korzystania ze środków ochrony prawnej określa Dział VI Pzp – Środki ochrony prawnej.</w:t>
      </w:r>
    </w:p>
    <w:p w14:paraId="7211D311" w14:textId="77777777" w:rsidR="00413A78" w:rsidRDefault="00413A78" w:rsidP="00413A78">
      <w:pPr>
        <w:pStyle w:val="Akapitzlist"/>
        <w:spacing w:after="80" w:line="240" w:lineRule="auto"/>
        <w:ind w:left="0"/>
        <w:contextualSpacing w:val="0"/>
        <w:jc w:val="both"/>
      </w:pPr>
      <w:r>
        <w:rPr>
          <w:noProof/>
          <w:lang w:eastAsia="pl-PL"/>
        </w:rPr>
        <w:drawing>
          <wp:inline distT="0" distB="0" distL="0" distR="0" wp14:anchorId="00F378BB" wp14:editId="176B4E91">
            <wp:extent cx="5834380" cy="2413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0DB2F42" w14:textId="77777777" w:rsidR="00E42267" w:rsidRPr="00B4111D" w:rsidRDefault="00E42267" w:rsidP="006E38F4">
      <w:pPr>
        <w:pStyle w:val="Nagwek1"/>
        <w:numPr>
          <w:ilvl w:val="0"/>
          <w:numId w:val="2"/>
        </w:numPr>
        <w:ind w:hanging="294"/>
        <w:rPr>
          <w:rFonts w:ascii="Verdana" w:hAnsi="Verdana"/>
          <w:b/>
          <w:color w:val="C45911" w:themeColor="accent2" w:themeShade="BF"/>
          <w:sz w:val="18"/>
          <w:szCs w:val="18"/>
        </w:rPr>
      </w:pPr>
      <w:bookmarkStart w:id="19" w:name="_Toc459965379"/>
      <w:r w:rsidRPr="00E42267">
        <w:rPr>
          <w:rFonts w:ascii="Verdana" w:hAnsi="Verdana"/>
          <w:b/>
          <w:color w:val="C45911" w:themeColor="accent2" w:themeShade="BF"/>
          <w:sz w:val="18"/>
          <w:szCs w:val="18"/>
        </w:rPr>
        <w:t>Pozostałe informacje</w:t>
      </w:r>
      <w:bookmarkEnd w:id="19"/>
    </w:p>
    <w:p w14:paraId="42B9FEC8" w14:textId="77777777" w:rsidR="00013A7F" w:rsidRPr="00013A7F" w:rsidRDefault="00013A7F" w:rsidP="00013A7F">
      <w:pPr>
        <w:numPr>
          <w:ilvl w:val="3"/>
          <w:numId w:val="13"/>
        </w:numPr>
        <w:spacing w:after="80" w:line="240" w:lineRule="auto"/>
        <w:ind w:left="709" w:hanging="425"/>
        <w:jc w:val="both"/>
      </w:pPr>
      <w:r w:rsidRPr="00013A7F">
        <w:t>Zamawiający nie przewiduje zawarcia umowy ramowej.</w:t>
      </w:r>
    </w:p>
    <w:p w14:paraId="74700AA1" w14:textId="77777777" w:rsidR="00013A7F" w:rsidRPr="00013A7F" w:rsidRDefault="00013A7F" w:rsidP="00013A7F">
      <w:pPr>
        <w:numPr>
          <w:ilvl w:val="3"/>
          <w:numId w:val="13"/>
        </w:numPr>
        <w:spacing w:after="80" w:line="240" w:lineRule="auto"/>
        <w:ind w:left="709" w:hanging="425"/>
        <w:jc w:val="both"/>
      </w:pPr>
      <w:r w:rsidRPr="00013A7F">
        <w:t>Zamawiający nie dopuszcza składania ofert wariantowych.</w:t>
      </w:r>
    </w:p>
    <w:p w14:paraId="0954C9BD" w14:textId="77777777" w:rsidR="00013A7F" w:rsidRPr="00013A7F" w:rsidRDefault="00013A7F" w:rsidP="00013A7F">
      <w:pPr>
        <w:numPr>
          <w:ilvl w:val="3"/>
          <w:numId w:val="13"/>
        </w:numPr>
        <w:spacing w:after="80" w:line="240" w:lineRule="auto"/>
        <w:ind w:left="709" w:hanging="425"/>
        <w:jc w:val="both"/>
      </w:pPr>
      <w:r w:rsidRPr="00013A7F">
        <w:t>Zamawiający nie przewiduje prowadzenia rozliczeń z Wykonawcą w walutach obcych.</w:t>
      </w:r>
    </w:p>
    <w:p w14:paraId="14CC05E5" w14:textId="77777777" w:rsidR="00013A7F" w:rsidRPr="00013A7F" w:rsidRDefault="00013A7F" w:rsidP="00013A7F">
      <w:pPr>
        <w:numPr>
          <w:ilvl w:val="3"/>
          <w:numId w:val="13"/>
        </w:numPr>
        <w:spacing w:after="80" w:line="240" w:lineRule="auto"/>
        <w:ind w:left="709" w:hanging="425"/>
        <w:jc w:val="both"/>
      </w:pPr>
      <w:r w:rsidRPr="00013A7F">
        <w:t>Zamawiający nie przewiduje aukcji elektronicznej.</w:t>
      </w:r>
    </w:p>
    <w:p w14:paraId="720AD870" w14:textId="77777777" w:rsidR="00013A7F" w:rsidRPr="00013A7F" w:rsidRDefault="00013A7F" w:rsidP="00013A7F">
      <w:pPr>
        <w:numPr>
          <w:ilvl w:val="3"/>
          <w:numId w:val="13"/>
        </w:numPr>
        <w:spacing w:after="80" w:line="240" w:lineRule="auto"/>
        <w:ind w:left="709" w:hanging="425"/>
        <w:jc w:val="both"/>
      </w:pPr>
      <w:r w:rsidRPr="00013A7F">
        <w:t>Zamawiający nie przewiduje zwrotu kosztów udziału w postępowaniu.</w:t>
      </w:r>
    </w:p>
    <w:p w14:paraId="251E2E03" w14:textId="77777777" w:rsidR="00013A7F" w:rsidRPr="00013A7F" w:rsidRDefault="00013A7F" w:rsidP="00013A7F">
      <w:pPr>
        <w:numPr>
          <w:ilvl w:val="3"/>
          <w:numId w:val="13"/>
        </w:numPr>
        <w:ind w:left="709" w:hanging="425"/>
        <w:contextualSpacing/>
      </w:pPr>
      <w:r w:rsidRPr="00013A7F">
        <w:rPr>
          <w:b/>
        </w:rPr>
        <w:t>Klauzula informacyjna z art. 13 RODO związana z postępowaniem o udzielenie zamówienia publicznego</w:t>
      </w:r>
      <w:r w:rsidRPr="00013A7F">
        <w:t>:</w:t>
      </w:r>
    </w:p>
    <w:p w14:paraId="11D7DD2B" w14:textId="77777777" w:rsidR="00013A7F" w:rsidRPr="00013A7F" w:rsidRDefault="00013A7F" w:rsidP="00013A7F">
      <w:pPr>
        <w:spacing w:after="80" w:line="240" w:lineRule="auto"/>
        <w:ind w:left="709"/>
        <w:jc w:val="both"/>
        <w:rPr>
          <w:rFonts w:eastAsia="Times New Roman" w:cs="Arial"/>
          <w:lang w:eastAsia="pl-PL"/>
        </w:rPr>
      </w:pPr>
      <w:r w:rsidRPr="00013A7F">
        <w:rPr>
          <w:rFonts w:eastAsia="Times New Roman" w:cs="Arial"/>
          <w:lang w:eastAsia="pl-PL"/>
        </w:rPr>
        <w:t xml:space="preserve">Zgodnie z art. 13 ust. 1 i 2 </w:t>
      </w:r>
      <w:r w:rsidRPr="00013A7F">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13A7F">
        <w:rPr>
          <w:rFonts w:eastAsia="Times New Roman" w:cs="Arial"/>
          <w:lang w:eastAsia="pl-PL"/>
        </w:rPr>
        <w:t xml:space="preserve">dalej „RODO”, informuję, że: </w:t>
      </w:r>
    </w:p>
    <w:p w14:paraId="214C7751" w14:textId="77777777" w:rsidR="00013A7F" w:rsidRPr="00013A7F" w:rsidRDefault="00013A7F" w:rsidP="00013A7F">
      <w:pPr>
        <w:numPr>
          <w:ilvl w:val="0"/>
          <w:numId w:val="23"/>
        </w:numPr>
        <w:spacing w:after="80" w:line="240" w:lineRule="auto"/>
        <w:ind w:left="993" w:hanging="284"/>
        <w:jc w:val="both"/>
        <w:rPr>
          <w:rFonts w:eastAsia="Times New Roman" w:cs="Arial"/>
          <w:i/>
          <w:lang w:eastAsia="pl-PL"/>
        </w:rPr>
      </w:pPr>
      <w:r w:rsidRPr="00013A7F">
        <w:rPr>
          <w:rFonts w:eastAsia="Times New Roman" w:cs="Arial"/>
          <w:lang w:eastAsia="pl-PL"/>
        </w:rPr>
        <w:t xml:space="preserve">administratorem Pani/Pana danych osobowych jest </w:t>
      </w:r>
      <w:r w:rsidRPr="00013A7F">
        <w:rPr>
          <w:rFonts w:eastAsia="Times New Roman" w:cs="Arial"/>
          <w:i/>
          <w:lang w:eastAsia="pl-PL"/>
        </w:rPr>
        <w:t>Miejskie Centrum Usług Socjalnych we Wrocławiu (54-131), przy ul. Mącznej 3, tel. (71) 376-99-00, adres e-mail: mcus@mcus.pl</w:t>
      </w:r>
      <w:r w:rsidRPr="00013A7F">
        <w:rPr>
          <w:rFonts w:cs="Arial"/>
          <w:i/>
        </w:rPr>
        <w:t>;</w:t>
      </w:r>
    </w:p>
    <w:p w14:paraId="0D8A16DA" w14:textId="77777777"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 xml:space="preserve">inspektorem ochrony danych osobowych w </w:t>
      </w:r>
      <w:r w:rsidRPr="00013A7F">
        <w:rPr>
          <w:rFonts w:eastAsia="Times New Roman" w:cs="Arial"/>
          <w:i/>
          <w:lang w:eastAsia="pl-PL"/>
        </w:rPr>
        <w:t>Miejskim Centrum Usług Socjalnych we Wrocławiu</w:t>
      </w:r>
      <w:r w:rsidRPr="00013A7F">
        <w:rPr>
          <w:rFonts w:eastAsia="Times New Roman" w:cs="Arial"/>
          <w:lang w:eastAsia="pl-PL"/>
        </w:rPr>
        <w:t xml:space="preserve"> jest Pan Konrad Karykowski, kontakt: konrad.karykowski@mcus.pl;</w:t>
      </w:r>
    </w:p>
    <w:p w14:paraId="059B540F" w14:textId="74A6DDF4"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 xml:space="preserve">Pani/Pana dane osobowe przetwarzane będą na podstawie art. 6 ust. 1 lit. c RODO w celu związanym z postępowaniem o udzielenie zamówienia publicznego numer </w:t>
      </w:r>
      <w:r w:rsidRPr="00013A7F">
        <w:rPr>
          <w:rFonts w:eastAsia="Times New Roman" w:cs="Arial"/>
          <w:b/>
          <w:lang w:eastAsia="pl-PL"/>
        </w:rPr>
        <w:t>MCUS.DZP.3710-</w:t>
      </w:r>
      <w:r w:rsidR="00B25ADA">
        <w:rPr>
          <w:rFonts w:eastAsia="Times New Roman" w:cs="Arial"/>
          <w:b/>
          <w:lang w:eastAsia="pl-PL"/>
        </w:rPr>
        <w:t>56</w:t>
      </w:r>
      <w:r w:rsidRPr="00013A7F">
        <w:rPr>
          <w:rFonts w:eastAsia="Times New Roman" w:cs="Arial"/>
          <w:b/>
          <w:lang w:eastAsia="pl-PL"/>
        </w:rPr>
        <w:t>/2018</w:t>
      </w:r>
      <w:r w:rsidRPr="00013A7F">
        <w:rPr>
          <w:rFonts w:eastAsia="Times New Roman" w:cs="Arial"/>
          <w:lang w:eastAsia="pl-PL"/>
        </w:rPr>
        <w:t xml:space="preserve"> prowadzonym w trybie przetargu nieograniczonego;</w:t>
      </w:r>
    </w:p>
    <w:p w14:paraId="32F47308" w14:textId="77777777"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14:paraId="66EDBA7E" w14:textId="77777777"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91863A4" w14:textId="77777777"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B36BAF" w14:textId="77777777"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w odniesieniu do Pani/Pana danych osobowych decyzje nie będą podejmowane w sposób zautomatyzowany, stosowanie do art. 22 RODO;</w:t>
      </w:r>
    </w:p>
    <w:p w14:paraId="49370200" w14:textId="77777777" w:rsidR="00013A7F" w:rsidRPr="00013A7F" w:rsidRDefault="00013A7F" w:rsidP="00013A7F">
      <w:pPr>
        <w:numPr>
          <w:ilvl w:val="0"/>
          <w:numId w:val="23"/>
        </w:numPr>
        <w:spacing w:after="80" w:line="240" w:lineRule="auto"/>
        <w:ind w:left="993" w:hanging="284"/>
        <w:jc w:val="both"/>
        <w:rPr>
          <w:rFonts w:eastAsia="Times New Roman" w:cs="Arial"/>
          <w:lang w:eastAsia="pl-PL"/>
        </w:rPr>
      </w:pPr>
      <w:r w:rsidRPr="00013A7F">
        <w:rPr>
          <w:rFonts w:eastAsia="Times New Roman" w:cs="Arial"/>
          <w:lang w:eastAsia="pl-PL"/>
        </w:rPr>
        <w:t>posiada Pani/Pan:</w:t>
      </w:r>
    </w:p>
    <w:p w14:paraId="5E548347" w14:textId="77777777" w:rsidR="00013A7F" w:rsidRPr="00013A7F" w:rsidRDefault="00013A7F" w:rsidP="00013A7F">
      <w:pPr>
        <w:numPr>
          <w:ilvl w:val="0"/>
          <w:numId w:val="24"/>
        </w:numPr>
        <w:spacing w:after="80" w:line="240" w:lineRule="auto"/>
        <w:ind w:left="1418" w:hanging="284"/>
        <w:jc w:val="both"/>
        <w:rPr>
          <w:rFonts w:eastAsia="Times New Roman" w:cs="Arial"/>
          <w:color w:val="00B0F0"/>
          <w:lang w:eastAsia="pl-PL"/>
        </w:rPr>
      </w:pPr>
      <w:r w:rsidRPr="00013A7F">
        <w:rPr>
          <w:rFonts w:eastAsia="Times New Roman" w:cs="Arial"/>
          <w:lang w:eastAsia="pl-PL"/>
        </w:rPr>
        <w:t>na podstawie art. 15 RODO prawo dostępu do danych osobowych Pani/Pana dotyczących;</w:t>
      </w:r>
    </w:p>
    <w:p w14:paraId="6B3D2D5B" w14:textId="77777777" w:rsidR="00013A7F" w:rsidRPr="00013A7F" w:rsidRDefault="00013A7F" w:rsidP="00013A7F">
      <w:pPr>
        <w:numPr>
          <w:ilvl w:val="0"/>
          <w:numId w:val="24"/>
        </w:numPr>
        <w:spacing w:after="80" w:line="240" w:lineRule="auto"/>
        <w:ind w:left="1418" w:hanging="284"/>
        <w:jc w:val="both"/>
        <w:rPr>
          <w:rFonts w:eastAsia="Times New Roman" w:cs="Arial"/>
          <w:lang w:eastAsia="pl-PL"/>
        </w:rPr>
      </w:pPr>
      <w:r w:rsidRPr="00013A7F">
        <w:rPr>
          <w:rFonts w:eastAsia="Times New Roman" w:cs="Arial"/>
          <w:lang w:eastAsia="pl-PL"/>
        </w:rPr>
        <w:t>na podstawie art. 16 RODO prawo do sprostowania Pani/Pana danych osobowych;</w:t>
      </w:r>
    </w:p>
    <w:p w14:paraId="2501F1D9" w14:textId="77777777" w:rsidR="00013A7F" w:rsidRPr="00013A7F" w:rsidRDefault="00013A7F" w:rsidP="00013A7F">
      <w:pPr>
        <w:numPr>
          <w:ilvl w:val="0"/>
          <w:numId w:val="24"/>
        </w:numPr>
        <w:spacing w:after="80" w:line="240" w:lineRule="auto"/>
        <w:ind w:left="1418" w:hanging="284"/>
        <w:jc w:val="both"/>
        <w:rPr>
          <w:rFonts w:eastAsia="Times New Roman" w:cs="Arial"/>
          <w:lang w:eastAsia="pl-PL"/>
        </w:rPr>
      </w:pPr>
      <w:r w:rsidRPr="00013A7F">
        <w:rPr>
          <w:rFonts w:eastAsia="Times New Roman" w:cs="Arial"/>
          <w:lang w:eastAsia="pl-PL"/>
        </w:rPr>
        <w:t xml:space="preserve">na podstawie art. 18 RODO prawo żądania od administratora ograniczenia przetwarzania danych osobowych z zastrzeżeniem przypadków, o których mowa w art. 18 ust. 2 RODO;  </w:t>
      </w:r>
    </w:p>
    <w:p w14:paraId="56A7D9FD" w14:textId="77777777" w:rsidR="00013A7F" w:rsidRPr="00013A7F" w:rsidRDefault="00013A7F" w:rsidP="00013A7F">
      <w:pPr>
        <w:numPr>
          <w:ilvl w:val="0"/>
          <w:numId w:val="24"/>
        </w:numPr>
        <w:spacing w:after="80" w:line="240" w:lineRule="auto"/>
        <w:ind w:left="1418" w:hanging="284"/>
        <w:jc w:val="both"/>
        <w:rPr>
          <w:rFonts w:eastAsia="Times New Roman" w:cs="Arial"/>
          <w:i/>
          <w:color w:val="00B0F0"/>
          <w:lang w:eastAsia="pl-PL"/>
        </w:rPr>
      </w:pPr>
      <w:r w:rsidRPr="00013A7F">
        <w:rPr>
          <w:rFonts w:eastAsia="Times New Roman" w:cs="Arial"/>
          <w:lang w:eastAsia="pl-PL"/>
        </w:rPr>
        <w:t>prawo do wniesienia skargi do Prezesa Urzędu Ochrony Danych Osobowych, gdy uzna Pani/Pan, że przetwarzanie danych osobowych Pani/Pana dotyczących narusza przepisy RODO;</w:t>
      </w:r>
    </w:p>
    <w:p w14:paraId="006295AE" w14:textId="77777777" w:rsidR="00013A7F" w:rsidRPr="00013A7F" w:rsidRDefault="00013A7F" w:rsidP="00013A7F">
      <w:pPr>
        <w:numPr>
          <w:ilvl w:val="0"/>
          <w:numId w:val="23"/>
        </w:numPr>
        <w:spacing w:after="80" w:line="240" w:lineRule="auto"/>
        <w:ind w:left="993" w:hanging="284"/>
        <w:jc w:val="both"/>
        <w:rPr>
          <w:rFonts w:eastAsia="Times New Roman" w:cs="Arial"/>
          <w:i/>
          <w:color w:val="00B0F0"/>
          <w:lang w:eastAsia="pl-PL"/>
        </w:rPr>
      </w:pPr>
      <w:r w:rsidRPr="00013A7F">
        <w:rPr>
          <w:rFonts w:eastAsia="Times New Roman" w:cs="Arial"/>
          <w:lang w:eastAsia="pl-PL"/>
        </w:rPr>
        <w:t>nie przysługuje Pani/Panu:</w:t>
      </w:r>
    </w:p>
    <w:p w14:paraId="6114F4B9" w14:textId="77777777" w:rsidR="00013A7F" w:rsidRPr="00013A7F" w:rsidRDefault="00013A7F" w:rsidP="00013A7F">
      <w:pPr>
        <w:numPr>
          <w:ilvl w:val="0"/>
          <w:numId w:val="25"/>
        </w:numPr>
        <w:spacing w:after="80" w:line="240" w:lineRule="auto"/>
        <w:ind w:left="1418" w:hanging="284"/>
        <w:jc w:val="both"/>
        <w:rPr>
          <w:rFonts w:eastAsia="Times New Roman" w:cs="Arial"/>
          <w:lang w:eastAsia="pl-PL"/>
        </w:rPr>
      </w:pPr>
      <w:r w:rsidRPr="00013A7F">
        <w:rPr>
          <w:rFonts w:eastAsia="Times New Roman" w:cs="Arial"/>
          <w:lang w:eastAsia="pl-PL"/>
        </w:rPr>
        <w:t>w związku z art. 17 ust. 3 lit. b, d lub e RODO prawo do usunięcia danych osobowych;</w:t>
      </w:r>
    </w:p>
    <w:p w14:paraId="7BFD461B" w14:textId="77777777" w:rsidR="00013A7F" w:rsidRPr="00013A7F" w:rsidRDefault="00013A7F" w:rsidP="00013A7F">
      <w:pPr>
        <w:numPr>
          <w:ilvl w:val="0"/>
          <w:numId w:val="25"/>
        </w:numPr>
        <w:spacing w:after="80" w:line="240" w:lineRule="auto"/>
        <w:ind w:left="1418" w:hanging="284"/>
        <w:jc w:val="both"/>
        <w:rPr>
          <w:rFonts w:eastAsia="Times New Roman" w:cs="Arial"/>
          <w:lang w:eastAsia="pl-PL"/>
        </w:rPr>
      </w:pPr>
      <w:r w:rsidRPr="00013A7F">
        <w:rPr>
          <w:rFonts w:eastAsia="Times New Roman" w:cs="Arial"/>
          <w:lang w:eastAsia="pl-PL"/>
        </w:rPr>
        <w:t>prawo do przenoszenia danych osobowych, o którym mowa w art. 20 RODO;</w:t>
      </w:r>
    </w:p>
    <w:p w14:paraId="3E776D6C" w14:textId="77777777" w:rsidR="00013A7F" w:rsidRPr="00013A7F" w:rsidRDefault="00013A7F" w:rsidP="00013A7F">
      <w:pPr>
        <w:numPr>
          <w:ilvl w:val="0"/>
          <w:numId w:val="25"/>
        </w:numPr>
        <w:spacing w:after="80" w:line="240" w:lineRule="auto"/>
        <w:ind w:left="1418" w:hanging="284"/>
        <w:jc w:val="both"/>
        <w:rPr>
          <w:rFonts w:eastAsia="Times New Roman" w:cs="Arial"/>
          <w:b/>
          <w:i/>
          <w:lang w:eastAsia="pl-PL"/>
        </w:rPr>
      </w:pPr>
      <w:r w:rsidRPr="00013A7F">
        <w:rPr>
          <w:rFonts w:eastAsia="Times New Roman" w:cs="Arial"/>
          <w:lang w:eastAsia="pl-PL"/>
        </w:rPr>
        <w:t>na podstawie art. 21 RODO prawo sprzeciwu, wobec przetwarzania danych</w:t>
      </w:r>
      <w:r w:rsidRPr="00013A7F">
        <w:rPr>
          <w:rFonts w:eastAsia="Times New Roman" w:cs="Arial"/>
          <w:b/>
          <w:lang w:eastAsia="pl-PL"/>
        </w:rPr>
        <w:t xml:space="preserve"> osobowych, gdyż podstawą prawną przetwarzania Pani/Pana danych osobowych jest art. 6 ust. 1 lit. c RODO</w:t>
      </w:r>
      <w:r w:rsidRPr="00013A7F">
        <w:rPr>
          <w:rFonts w:eastAsia="Times New Roman" w:cs="Arial"/>
          <w:lang w:eastAsia="pl-PL"/>
        </w:rPr>
        <w:t>.</w:t>
      </w:r>
      <w:r w:rsidRPr="00013A7F">
        <w:rPr>
          <w:rFonts w:eastAsia="Times New Roman" w:cs="Arial"/>
          <w:b/>
          <w:lang w:eastAsia="pl-PL"/>
        </w:rPr>
        <w:t xml:space="preserve"> </w:t>
      </w:r>
    </w:p>
    <w:p w14:paraId="10FB61F4" w14:textId="1BF5E0B3" w:rsidR="00E42267" w:rsidRPr="00E42267" w:rsidRDefault="00E42267" w:rsidP="00013A7F">
      <w:pPr>
        <w:spacing w:after="80" w:line="240" w:lineRule="auto"/>
        <w:jc w:val="both"/>
      </w:pPr>
    </w:p>
    <w:sectPr w:rsidR="00E42267" w:rsidRPr="00E42267" w:rsidSect="00F42F0C">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8CA2" w14:textId="77777777" w:rsidR="007851B1" w:rsidRDefault="007851B1" w:rsidP="00C61854">
      <w:pPr>
        <w:spacing w:after="0" w:line="240" w:lineRule="auto"/>
      </w:pPr>
      <w:r>
        <w:separator/>
      </w:r>
    </w:p>
  </w:endnote>
  <w:endnote w:type="continuationSeparator" w:id="0">
    <w:p w14:paraId="5E6E88C2" w14:textId="77777777" w:rsidR="007851B1" w:rsidRDefault="007851B1" w:rsidP="00C6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22765"/>
      <w:docPartObj>
        <w:docPartGallery w:val="Page Numbers (Bottom of Page)"/>
        <w:docPartUnique/>
      </w:docPartObj>
    </w:sdtPr>
    <w:sdtEndPr>
      <w:rPr>
        <w:color w:val="7F7F7F" w:themeColor="background1" w:themeShade="7F"/>
        <w:spacing w:val="60"/>
      </w:rPr>
    </w:sdtEndPr>
    <w:sdtContent>
      <w:p w14:paraId="6955DB8D" w14:textId="77777777" w:rsidR="007851B1" w:rsidRDefault="007851B1">
        <w:pPr>
          <w:pStyle w:val="Stopka"/>
          <w:pBdr>
            <w:top w:val="single" w:sz="4" w:space="1" w:color="D9D9D9" w:themeColor="background1" w:themeShade="D9"/>
          </w:pBdr>
          <w:jc w:val="right"/>
        </w:pPr>
        <w:r>
          <w:fldChar w:fldCharType="begin"/>
        </w:r>
        <w:r>
          <w:instrText>PAGE   \* MERGEFORMAT</w:instrText>
        </w:r>
        <w:r>
          <w:fldChar w:fldCharType="separate"/>
        </w:r>
        <w:r w:rsidR="009F0EA9">
          <w:rPr>
            <w:noProof/>
          </w:rPr>
          <w:t>2</w:t>
        </w:r>
        <w:r>
          <w:fldChar w:fldCharType="end"/>
        </w:r>
        <w:r>
          <w:t xml:space="preserve"> | </w:t>
        </w:r>
        <w:r>
          <w:rPr>
            <w:color w:val="7F7F7F" w:themeColor="background1" w:themeShade="7F"/>
            <w:spacing w:val="60"/>
          </w:rPr>
          <w:t>Strona</w:t>
        </w:r>
      </w:p>
    </w:sdtContent>
  </w:sdt>
  <w:p w14:paraId="1DD4B18D" w14:textId="77777777" w:rsidR="007851B1" w:rsidRDefault="007851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17E47" w14:textId="77777777" w:rsidR="007851B1" w:rsidRDefault="007851B1" w:rsidP="00C61854">
      <w:pPr>
        <w:spacing w:after="0" w:line="240" w:lineRule="auto"/>
      </w:pPr>
      <w:r>
        <w:separator/>
      </w:r>
    </w:p>
  </w:footnote>
  <w:footnote w:type="continuationSeparator" w:id="0">
    <w:p w14:paraId="47E4EF32" w14:textId="77777777" w:rsidR="007851B1" w:rsidRDefault="007851B1" w:rsidP="00C61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EC400C"/>
    <w:multiLevelType w:val="hybridMultilevel"/>
    <w:tmpl w:val="5F1057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D0F1D"/>
    <w:multiLevelType w:val="hybridMultilevel"/>
    <w:tmpl w:val="E51E4DB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9738C7"/>
    <w:multiLevelType w:val="hybridMultilevel"/>
    <w:tmpl w:val="C5387E2E"/>
    <w:lvl w:ilvl="0" w:tplc="0FCA0C74">
      <w:start w:val="1"/>
      <w:numFmt w:val="lowerLetter"/>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77E8F"/>
    <w:multiLevelType w:val="hybridMultilevel"/>
    <w:tmpl w:val="22F21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A1CEE"/>
    <w:multiLevelType w:val="hybridMultilevel"/>
    <w:tmpl w:val="93B86A3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173E2AB4">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FE6F4C"/>
    <w:multiLevelType w:val="hybridMultilevel"/>
    <w:tmpl w:val="03DA17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DA37A29"/>
    <w:multiLevelType w:val="hybridMultilevel"/>
    <w:tmpl w:val="5F1057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58275D"/>
    <w:multiLevelType w:val="hybridMultilevel"/>
    <w:tmpl w:val="C172E846"/>
    <w:lvl w:ilvl="0" w:tplc="5D281B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5C04B4A"/>
    <w:multiLevelType w:val="hybridMultilevel"/>
    <w:tmpl w:val="3D2E7E4C"/>
    <w:lvl w:ilvl="0" w:tplc="3B9406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6AC3391"/>
    <w:multiLevelType w:val="hybridMultilevel"/>
    <w:tmpl w:val="610222B6"/>
    <w:lvl w:ilvl="0" w:tplc="04150017">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DB50C38"/>
    <w:multiLevelType w:val="hybridMultilevel"/>
    <w:tmpl w:val="DDE2EA0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B930B12"/>
    <w:multiLevelType w:val="hybridMultilevel"/>
    <w:tmpl w:val="51E075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1520707"/>
    <w:multiLevelType w:val="hybridMultilevel"/>
    <w:tmpl w:val="9B102D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4DF40B0"/>
    <w:multiLevelType w:val="hybridMultilevel"/>
    <w:tmpl w:val="F44EE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F5605"/>
    <w:multiLevelType w:val="hybridMultilevel"/>
    <w:tmpl w:val="8AC41B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56A07B06"/>
    <w:multiLevelType w:val="hybridMultilevel"/>
    <w:tmpl w:val="C538B004"/>
    <w:lvl w:ilvl="0" w:tplc="48CE7B0E">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5B907FA0"/>
    <w:multiLevelType w:val="hybridMultilevel"/>
    <w:tmpl w:val="BF3AA13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5FC13B3B"/>
    <w:multiLevelType w:val="hybridMultilevel"/>
    <w:tmpl w:val="0562F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2C7E9F"/>
    <w:multiLevelType w:val="hybridMultilevel"/>
    <w:tmpl w:val="F17CA1C8"/>
    <w:lvl w:ilvl="0" w:tplc="5724668E">
      <w:start w:val="3"/>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15:restartNumberingAfterBreak="0">
    <w:nsid w:val="625D4473"/>
    <w:multiLevelType w:val="hybridMultilevel"/>
    <w:tmpl w:val="82F8F4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9523ED7"/>
    <w:multiLevelType w:val="hybridMultilevel"/>
    <w:tmpl w:val="1A8276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B8642A6"/>
    <w:multiLevelType w:val="hybridMultilevel"/>
    <w:tmpl w:val="1AAA3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134323"/>
    <w:multiLevelType w:val="hybridMultilevel"/>
    <w:tmpl w:val="DD886460"/>
    <w:lvl w:ilvl="0" w:tplc="EAA2018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5" w15:restartNumberingAfterBreak="0">
    <w:nsid w:val="71E36B40"/>
    <w:multiLevelType w:val="hybridMultilevel"/>
    <w:tmpl w:val="A450FF88"/>
    <w:lvl w:ilvl="0" w:tplc="4926AAA8">
      <w:start w:val="5"/>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76FA1BB5"/>
    <w:multiLevelType w:val="hybridMultilevel"/>
    <w:tmpl w:val="45C8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7756AD"/>
    <w:multiLevelType w:val="hybridMultilevel"/>
    <w:tmpl w:val="F47CF7AE"/>
    <w:lvl w:ilvl="0" w:tplc="677A23F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2D2474"/>
    <w:multiLevelType w:val="hybridMultilevel"/>
    <w:tmpl w:val="0A9C807A"/>
    <w:lvl w:ilvl="0" w:tplc="08424CAA">
      <w:start w:val="1"/>
      <w:numFmt w:val="decimal"/>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E0674EA">
      <w:start w:val="1"/>
      <w:numFmt w:val="decimal"/>
      <w:lvlText w:val="%4."/>
      <w:lvlJc w:val="left"/>
      <w:pPr>
        <w:ind w:left="330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5"/>
  </w:num>
  <w:num w:numId="4">
    <w:abstractNumId w:val="11"/>
  </w:num>
  <w:num w:numId="5">
    <w:abstractNumId w:val="9"/>
  </w:num>
  <w:num w:numId="6">
    <w:abstractNumId w:val="19"/>
  </w:num>
  <w:num w:numId="7">
    <w:abstractNumId w:val="14"/>
  </w:num>
  <w:num w:numId="8">
    <w:abstractNumId w:val="28"/>
  </w:num>
  <w:num w:numId="9">
    <w:abstractNumId w:val="22"/>
  </w:num>
  <w:num w:numId="10">
    <w:abstractNumId w:val="18"/>
  </w:num>
  <w:num w:numId="11">
    <w:abstractNumId w:val="21"/>
  </w:num>
  <w:num w:numId="12">
    <w:abstractNumId w:val="17"/>
  </w:num>
  <w:num w:numId="13">
    <w:abstractNumId w:val="26"/>
  </w:num>
  <w:num w:numId="14">
    <w:abstractNumId w:val="16"/>
  </w:num>
  <w:num w:numId="15">
    <w:abstractNumId w:val="23"/>
  </w:num>
  <w:num w:numId="16">
    <w:abstractNumId w:val="5"/>
  </w:num>
  <w:num w:numId="17">
    <w:abstractNumId w:val="29"/>
  </w:num>
  <w:num w:numId="18">
    <w:abstractNumId w:val="0"/>
  </w:num>
  <w:num w:numId="19">
    <w:abstractNumId w:val="12"/>
  </w:num>
  <w:num w:numId="20">
    <w:abstractNumId w:val="6"/>
  </w:num>
  <w:num w:numId="21">
    <w:abstractNumId w:val="8"/>
  </w:num>
  <w:num w:numId="22">
    <w:abstractNumId w:val="24"/>
  </w:num>
  <w:num w:numId="23">
    <w:abstractNumId w:val="27"/>
  </w:num>
  <w:num w:numId="24">
    <w:abstractNumId w:val="10"/>
  </w:num>
  <w:num w:numId="25">
    <w:abstractNumId w:val="3"/>
  </w:num>
  <w:num w:numId="26">
    <w:abstractNumId w:val="1"/>
  </w:num>
  <w:num w:numId="27">
    <w:abstractNumId w:val="4"/>
  </w:num>
  <w:num w:numId="28">
    <w:abstractNumId w:val="20"/>
  </w:num>
  <w:num w:numId="29">
    <w:abstractNumId w:val="2"/>
  </w:num>
  <w:num w:numId="3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9D"/>
    <w:rsid w:val="000118FB"/>
    <w:rsid w:val="00013A7F"/>
    <w:rsid w:val="00022D8F"/>
    <w:rsid w:val="00044D2F"/>
    <w:rsid w:val="000505B6"/>
    <w:rsid w:val="000563A0"/>
    <w:rsid w:val="00061B79"/>
    <w:rsid w:val="00075D1F"/>
    <w:rsid w:val="0008101F"/>
    <w:rsid w:val="00081BF3"/>
    <w:rsid w:val="000933C7"/>
    <w:rsid w:val="000B2082"/>
    <w:rsid w:val="000B6E9A"/>
    <w:rsid w:val="000C08F4"/>
    <w:rsid w:val="000D1973"/>
    <w:rsid w:val="000E3EE3"/>
    <w:rsid w:val="000E58D1"/>
    <w:rsid w:val="000E689A"/>
    <w:rsid w:val="000E702E"/>
    <w:rsid w:val="000F5E27"/>
    <w:rsid w:val="001041CE"/>
    <w:rsid w:val="001044D4"/>
    <w:rsid w:val="00110B32"/>
    <w:rsid w:val="001113E2"/>
    <w:rsid w:val="00111820"/>
    <w:rsid w:val="00112017"/>
    <w:rsid w:val="001339D8"/>
    <w:rsid w:val="00135B20"/>
    <w:rsid w:val="00140240"/>
    <w:rsid w:val="00142C1B"/>
    <w:rsid w:val="00156399"/>
    <w:rsid w:val="00165BC5"/>
    <w:rsid w:val="001722CC"/>
    <w:rsid w:val="0017759E"/>
    <w:rsid w:val="00185BAB"/>
    <w:rsid w:val="001922A9"/>
    <w:rsid w:val="00194FAF"/>
    <w:rsid w:val="001A12F4"/>
    <w:rsid w:val="001A176B"/>
    <w:rsid w:val="001A1FCD"/>
    <w:rsid w:val="001A7B81"/>
    <w:rsid w:val="001A7DC7"/>
    <w:rsid w:val="001B1FFE"/>
    <w:rsid w:val="001B40F2"/>
    <w:rsid w:val="001B44B5"/>
    <w:rsid w:val="001B6B73"/>
    <w:rsid w:val="001C0597"/>
    <w:rsid w:val="001C24FB"/>
    <w:rsid w:val="001C3900"/>
    <w:rsid w:val="001C6A2E"/>
    <w:rsid w:val="001D492A"/>
    <w:rsid w:val="001D77AA"/>
    <w:rsid w:val="001F1BFF"/>
    <w:rsid w:val="001F7812"/>
    <w:rsid w:val="0020168E"/>
    <w:rsid w:val="00204C05"/>
    <w:rsid w:val="00205094"/>
    <w:rsid w:val="0022589E"/>
    <w:rsid w:val="002274DD"/>
    <w:rsid w:val="00235970"/>
    <w:rsid w:val="00236918"/>
    <w:rsid w:val="002418B2"/>
    <w:rsid w:val="002439C7"/>
    <w:rsid w:val="00250B23"/>
    <w:rsid w:val="002525EE"/>
    <w:rsid w:val="00256247"/>
    <w:rsid w:val="00260F4F"/>
    <w:rsid w:val="00262523"/>
    <w:rsid w:val="002639C7"/>
    <w:rsid w:val="00266644"/>
    <w:rsid w:val="00274E9D"/>
    <w:rsid w:val="00281215"/>
    <w:rsid w:val="00282176"/>
    <w:rsid w:val="0028465F"/>
    <w:rsid w:val="002A031D"/>
    <w:rsid w:val="002A62DE"/>
    <w:rsid w:val="002B003F"/>
    <w:rsid w:val="002B355F"/>
    <w:rsid w:val="002B37F7"/>
    <w:rsid w:val="002B58EE"/>
    <w:rsid w:val="002B5980"/>
    <w:rsid w:val="002C20AD"/>
    <w:rsid w:val="002C64B8"/>
    <w:rsid w:val="002E128A"/>
    <w:rsid w:val="002F0CC6"/>
    <w:rsid w:val="002F2647"/>
    <w:rsid w:val="002F40AB"/>
    <w:rsid w:val="002F48BC"/>
    <w:rsid w:val="002F6BC6"/>
    <w:rsid w:val="002F6C76"/>
    <w:rsid w:val="003126BB"/>
    <w:rsid w:val="00316E61"/>
    <w:rsid w:val="003229D5"/>
    <w:rsid w:val="00325D1A"/>
    <w:rsid w:val="003337C3"/>
    <w:rsid w:val="003502DB"/>
    <w:rsid w:val="00351B2C"/>
    <w:rsid w:val="00355DBE"/>
    <w:rsid w:val="00356D7B"/>
    <w:rsid w:val="00364A30"/>
    <w:rsid w:val="00365244"/>
    <w:rsid w:val="00367563"/>
    <w:rsid w:val="00367D59"/>
    <w:rsid w:val="003736AE"/>
    <w:rsid w:val="00374637"/>
    <w:rsid w:val="00376088"/>
    <w:rsid w:val="00376531"/>
    <w:rsid w:val="00384099"/>
    <w:rsid w:val="00385832"/>
    <w:rsid w:val="003945A3"/>
    <w:rsid w:val="003A3122"/>
    <w:rsid w:val="003A4330"/>
    <w:rsid w:val="003A5697"/>
    <w:rsid w:val="003B1E01"/>
    <w:rsid w:val="003B1EB7"/>
    <w:rsid w:val="003B4682"/>
    <w:rsid w:val="003B52DE"/>
    <w:rsid w:val="003D1D24"/>
    <w:rsid w:val="003E279F"/>
    <w:rsid w:val="003E71BE"/>
    <w:rsid w:val="003F18A1"/>
    <w:rsid w:val="003F2C57"/>
    <w:rsid w:val="0040339D"/>
    <w:rsid w:val="0040363D"/>
    <w:rsid w:val="00411CF1"/>
    <w:rsid w:val="00413A3C"/>
    <w:rsid w:val="00413A78"/>
    <w:rsid w:val="004140D7"/>
    <w:rsid w:val="00422E35"/>
    <w:rsid w:val="00423131"/>
    <w:rsid w:val="00423485"/>
    <w:rsid w:val="00424B87"/>
    <w:rsid w:val="0043123D"/>
    <w:rsid w:val="00433BF7"/>
    <w:rsid w:val="0044776B"/>
    <w:rsid w:val="00450210"/>
    <w:rsid w:val="00454C23"/>
    <w:rsid w:val="00456093"/>
    <w:rsid w:val="0047129D"/>
    <w:rsid w:val="00471414"/>
    <w:rsid w:val="00476CCD"/>
    <w:rsid w:val="00484824"/>
    <w:rsid w:val="0049661C"/>
    <w:rsid w:val="004A1FD7"/>
    <w:rsid w:val="004A2FF5"/>
    <w:rsid w:val="004C33B9"/>
    <w:rsid w:val="004E77F4"/>
    <w:rsid w:val="004F24B7"/>
    <w:rsid w:val="00503841"/>
    <w:rsid w:val="0050410C"/>
    <w:rsid w:val="00530E6F"/>
    <w:rsid w:val="00537A8F"/>
    <w:rsid w:val="0055265E"/>
    <w:rsid w:val="00552D92"/>
    <w:rsid w:val="00573606"/>
    <w:rsid w:val="005803B6"/>
    <w:rsid w:val="00581872"/>
    <w:rsid w:val="00581E71"/>
    <w:rsid w:val="005A0B98"/>
    <w:rsid w:val="005A29F3"/>
    <w:rsid w:val="005A521E"/>
    <w:rsid w:val="005A6A02"/>
    <w:rsid w:val="005D17B8"/>
    <w:rsid w:val="005E44E7"/>
    <w:rsid w:val="005F602D"/>
    <w:rsid w:val="006065AF"/>
    <w:rsid w:val="00625DA4"/>
    <w:rsid w:val="006355A3"/>
    <w:rsid w:val="00642EFC"/>
    <w:rsid w:val="006475A6"/>
    <w:rsid w:val="0065002D"/>
    <w:rsid w:val="00655BFC"/>
    <w:rsid w:val="00660F0B"/>
    <w:rsid w:val="00664E34"/>
    <w:rsid w:val="00675DE2"/>
    <w:rsid w:val="006A0F6F"/>
    <w:rsid w:val="006A57E8"/>
    <w:rsid w:val="006C36DD"/>
    <w:rsid w:val="006C55D7"/>
    <w:rsid w:val="006E38F4"/>
    <w:rsid w:val="006F2C56"/>
    <w:rsid w:val="006F664B"/>
    <w:rsid w:val="006F6D1A"/>
    <w:rsid w:val="007015F0"/>
    <w:rsid w:val="007114D0"/>
    <w:rsid w:val="00714570"/>
    <w:rsid w:val="00716E32"/>
    <w:rsid w:val="007222D7"/>
    <w:rsid w:val="0072259C"/>
    <w:rsid w:val="0072352B"/>
    <w:rsid w:val="0072590C"/>
    <w:rsid w:val="0073049D"/>
    <w:rsid w:val="0075544B"/>
    <w:rsid w:val="00755C29"/>
    <w:rsid w:val="00756693"/>
    <w:rsid w:val="007566AE"/>
    <w:rsid w:val="00770C18"/>
    <w:rsid w:val="00773ABC"/>
    <w:rsid w:val="0077597D"/>
    <w:rsid w:val="007851B1"/>
    <w:rsid w:val="007923FB"/>
    <w:rsid w:val="007B1C7D"/>
    <w:rsid w:val="007B40E4"/>
    <w:rsid w:val="007C4FBC"/>
    <w:rsid w:val="007D0EAE"/>
    <w:rsid w:val="007D2641"/>
    <w:rsid w:val="007E470C"/>
    <w:rsid w:val="007F78D0"/>
    <w:rsid w:val="008051F0"/>
    <w:rsid w:val="00810BFE"/>
    <w:rsid w:val="00810FFF"/>
    <w:rsid w:val="00813035"/>
    <w:rsid w:val="008168BA"/>
    <w:rsid w:val="00816A2B"/>
    <w:rsid w:val="00816BE4"/>
    <w:rsid w:val="0082177C"/>
    <w:rsid w:val="00831778"/>
    <w:rsid w:val="00842960"/>
    <w:rsid w:val="00845191"/>
    <w:rsid w:val="008451C9"/>
    <w:rsid w:val="0085678F"/>
    <w:rsid w:val="00863A03"/>
    <w:rsid w:val="00872857"/>
    <w:rsid w:val="00875C24"/>
    <w:rsid w:val="00875D2E"/>
    <w:rsid w:val="00881416"/>
    <w:rsid w:val="008836DD"/>
    <w:rsid w:val="00883890"/>
    <w:rsid w:val="00886F51"/>
    <w:rsid w:val="0089008E"/>
    <w:rsid w:val="00897881"/>
    <w:rsid w:val="008B3290"/>
    <w:rsid w:val="008C15A6"/>
    <w:rsid w:val="008C60CA"/>
    <w:rsid w:val="008C6AB9"/>
    <w:rsid w:val="008E2DA4"/>
    <w:rsid w:val="008E7AE4"/>
    <w:rsid w:val="008E7D1E"/>
    <w:rsid w:val="008F4A3C"/>
    <w:rsid w:val="00903382"/>
    <w:rsid w:val="00904591"/>
    <w:rsid w:val="009049B4"/>
    <w:rsid w:val="009061D1"/>
    <w:rsid w:val="0090701A"/>
    <w:rsid w:val="009071AA"/>
    <w:rsid w:val="00922047"/>
    <w:rsid w:val="00922118"/>
    <w:rsid w:val="009225C1"/>
    <w:rsid w:val="00933463"/>
    <w:rsid w:val="00940941"/>
    <w:rsid w:val="00957B74"/>
    <w:rsid w:val="009710BF"/>
    <w:rsid w:val="00977D6F"/>
    <w:rsid w:val="00980576"/>
    <w:rsid w:val="00982071"/>
    <w:rsid w:val="00990EA3"/>
    <w:rsid w:val="009931D4"/>
    <w:rsid w:val="00993244"/>
    <w:rsid w:val="0099350D"/>
    <w:rsid w:val="0099481B"/>
    <w:rsid w:val="00996FF3"/>
    <w:rsid w:val="00997B71"/>
    <w:rsid w:val="009A3BAB"/>
    <w:rsid w:val="009B1407"/>
    <w:rsid w:val="009B59EF"/>
    <w:rsid w:val="009C270A"/>
    <w:rsid w:val="009D1BD5"/>
    <w:rsid w:val="009D3BBD"/>
    <w:rsid w:val="009D7517"/>
    <w:rsid w:val="009E1E6E"/>
    <w:rsid w:val="009E62EC"/>
    <w:rsid w:val="009E6F1E"/>
    <w:rsid w:val="009F0EA9"/>
    <w:rsid w:val="009F454C"/>
    <w:rsid w:val="009F58BA"/>
    <w:rsid w:val="00A13E92"/>
    <w:rsid w:val="00A15506"/>
    <w:rsid w:val="00A27C65"/>
    <w:rsid w:val="00A32691"/>
    <w:rsid w:val="00A33120"/>
    <w:rsid w:val="00A365B4"/>
    <w:rsid w:val="00A4048D"/>
    <w:rsid w:val="00A40A9C"/>
    <w:rsid w:val="00A44967"/>
    <w:rsid w:val="00A540C2"/>
    <w:rsid w:val="00A72134"/>
    <w:rsid w:val="00A94D56"/>
    <w:rsid w:val="00A962CB"/>
    <w:rsid w:val="00A96AC3"/>
    <w:rsid w:val="00A97D20"/>
    <w:rsid w:val="00AA0EF2"/>
    <w:rsid w:val="00AB0BAB"/>
    <w:rsid w:val="00AB56C4"/>
    <w:rsid w:val="00AD6503"/>
    <w:rsid w:val="00AE7376"/>
    <w:rsid w:val="00B03288"/>
    <w:rsid w:val="00B132AB"/>
    <w:rsid w:val="00B13A3F"/>
    <w:rsid w:val="00B17511"/>
    <w:rsid w:val="00B223F3"/>
    <w:rsid w:val="00B25ADA"/>
    <w:rsid w:val="00B31D85"/>
    <w:rsid w:val="00B347AE"/>
    <w:rsid w:val="00B409D8"/>
    <w:rsid w:val="00B4111D"/>
    <w:rsid w:val="00B43024"/>
    <w:rsid w:val="00B437F2"/>
    <w:rsid w:val="00B44155"/>
    <w:rsid w:val="00B46BB1"/>
    <w:rsid w:val="00B53C10"/>
    <w:rsid w:val="00B56C83"/>
    <w:rsid w:val="00B576D8"/>
    <w:rsid w:val="00B5795D"/>
    <w:rsid w:val="00B600DD"/>
    <w:rsid w:val="00B60313"/>
    <w:rsid w:val="00B63D55"/>
    <w:rsid w:val="00B65F6A"/>
    <w:rsid w:val="00B817D3"/>
    <w:rsid w:val="00BA6942"/>
    <w:rsid w:val="00BA75CB"/>
    <w:rsid w:val="00BB066E"/>
    <w:rsid w:val="00BB2C74"/>
    <w:rsid w:val="00BD4ECB"/>
    <w:rsid w:val="00BF1D43"/>
    <w:rsid w:val="00BF59F4"/>
    <w:rsid w:val="00C00758"/>
    <w:rsid w:val="00C007F8"/>
    <w:rsid w:val="00C4545D"/>
    <w:rsid w:val="00C61854"/>
    <w:rsid w:val="00C61DE2"/>
    <w:rsid w:val="00C62AD6"/>
    <w:rsid w:val="00C65896"/>
    <w:rsid w:val="00C812F7"/>
    <w:rsid w:val="00C83996"/>
    <w:rsid w:val="00C92F93"/>
    <w:rsid w:val="00CA2203"/>
    <w:rsid w:val="00CB79FE"/>
    <w:rsid w:val="00CC01A8"/>
    <w:rsid w:val="00CC2F71"/>
    <w:rsid w:val="00CD18B2"/>
    <w:rsid w:val="00CE4E1F"/>
    <w:rsid w:val="00CF52AA"/>
    <w:rsid w:val="00D22590"/>
    <w:rsid w:val="00D3082B"/>
    <w:rsid w:val="00D30D74"/>
    <w:rsid w:val="00D35A1B"/>
    <w:rsid w:val="00D36661"/>
    <w:rsid w:val="00D36BFD"/>
    <w:rsid w:val="00D43AF2"/>
    <w:rsid w:val="00D5251E"/>
    <w:rsid w:val="00D5748F"/>
    <w:rsid w:val="00D5761D"/>
    <w:rsid w:val="00D57F42"/>
    <w:rsid w:val="00D76F11"/>
    <w:rsid w:val="00D9473F"/>
    <w:rsid w:val="00D972B9"/>
    <w:rsid w:val="00DA0C1B"/>
    <w:rsid w:val="00DA1985"/>
    <w:rsid w:val="00DA3B90"/>
    <w:rsid w:val="00DA588D"/>
    <w:rsid w:val="00DA69D4"/>
    <w:rsid w:val="00DA7E91"/>
    <w:rsid w:val="00DD00CF"/>
    <w:rsid w:val="00DE40C5"/>
    <w:rsid w:val="00DF04CE"/>
    <w:rsid w:val="00DF113B"/>
    <w:rsid w:val="00DF1DDB"/>
    <w:rsid w:val="00DF4ECF"/>
    <w:rsid w:val="00DF5246"/>
    <w:rsid w:val="00DF60A1"/>
    <w:rsid w:val="00E0193F"/>
    <w:rsid w:val="00E14BBA"/>
    <w:rsid w:val="00E1559D"/>
    <w:rsid w:val="00E24D5E"/>
    <w:rsid w:val="00E42267"/>
    <w:rsid w:val="00E42BA2"/>
    <w:rsid w:val="00E43153"/>
    <w:rsid w:val="00E52D68"/>
    <w:rsid w:val="00E56B93"/>
    <w:rsid w:val="00E630BD"/>
    <w:rsid w:val="00E64FAE"/>
    <w:rsid w:val="00E73545"/>
    <w:rsid w:val="00E77750"/>
    <w:rsid w:val="00E81754"/>
    <w:rsid w:val="00E82D10"/>
    <w:rsid w:val="00E86392"/>
    <w:rsid w:val="00E91F90"/>
    <w:rsid w:val="00E93C54"/>
    <w:rsid w:val="00E97E09"/>
    <w:rsid w:val="00EA35BD"/>
    <w:rsid w:val="00EB0127"/>
    <w:rsid w:val="00EC5F74"/>
    <w:rsid w:val="00ED14EC"/>
    <w:rsid w:val="00ED3F48"/>
    <w:rsid w:val="00EE070B"/>
    <w:rsid w:val="00EF0711"/>
    <w:rsid w:val="00EF0C46"/>
    <w:rsid w:val="00EF14BA"/>
    <w:rsid w:val="00EF5B02"/>
    <w:rsid w:val="00EF693B"/>
    <w:rsid w:val="00F00B5A"/>
    <w:rsid w:val="00F06AD9"/>
    <w:rsid w:val="00F123A4"/>
    <w:rsid w:val="00F13201"/>
    <w:rsid w:val="00F14C84"/>
    <w:rsid w:val="00F16F72"/>
    <w:rsid w:val="00F17E22"/>
    <w:rsid w:val="00F30678"/>
    <w:rsid w:val="00F32DBA"/>
    <w:rsid w:val="00F36581"/>
    <w:rsid w:val="00F36A30"/>
    <w:rsid w:val="00F405E4"/>
    <w:rsid w:val="00F42F0C"/>
    <w:rsid w:val="00F521FC"/>
    <w:rsid w:val="00F57898"/>
    <w:rsid w:val="00F62208"/>
    <w:rsid w:val="00F83629"/>
    <w:rsid w:val="00F84E72"/>
    <w:rsid w:val="00F93259"/>
    <w:rsid w:val="00F96DCE"/>
    <w:rsid w:val="00FB0333"/>
    <w:rsid w:val="00FB13C6"/>
    <w:rsid w:val="00FB191F"/>
    <w:rsid w:val="00FB5768"/>
    <w:rsid w:val="00FC5977"/>
    <w:rsid w:val="00FD7630"/>
    <w:rsid w:val="00FE25F0"/>
    <w:rsid w:val="00FE5E45"/>
    <w:rsid w:val="00FE7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FD92"/>
  <w15:docId w15:val="{3E6A18A9-5354-44AE-9088-D136ACC2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44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4D2F"/>
    <w:rPr>
      <w:rFonts w:asciiTheme="majorHAnsi" w:eastAsiaTheme="majorEastAsia" w:hAnsiTheme="majorHAnsi" w:cstheme="majorBidi"/>
      <w:color w:val="2E74B5" w:themeColor="accent1" w:themeShade="BF"/>
      <w:sz w:val="32"/>
      <w:szCs w:val="32"/>
    </w:rPr>
  </w:style>
  <w:style w:type="paragraph" w:styleId="Akapitzlist">
    <w:name w:val="List Paragraph"/>
    <w:aliases w:val="wypunktowanie"/>
    <w:basedOn w:val="Normalny"/>
    <w:link w:val="AkapitzlistZnak"/>
    <w:uiPriority w:val="34"/>
    <w:qFormat/>
    <w:rsid w:val="0017759E"/>
    <w:pPr>
      <w:ind w:left="720"/>
      <w:contextualSpacing/>
    </w:pPr>
  </w:style>
  <w:style w:type="paragraph" w:styleId="Nagwek">
    <w:name w:val="header"/>
    <w:basedOn w:val="Normalny"/>
    <w:link w:val="NagwekZnak"/>
    <w:unhideWhenUsed/>
    <w:rsid w:val="00C61854"/>
    <w:pPr>
      <w:tabs>
        <w:tab w:val="center" w:pos="4536"/>
        <w:tab w:val="right" w:pos="9072"/>
      </w:tabs>
      <w:spacing w:after="0" w:line="240" w:lineRule="auto"/>
    </w:pPr>
  </w:style>
  <w:style w:type="character" w:customStyle="1" w:styleId="NagwekZnak">
    <w:name w:val="Nagłówek Znak"/>
    <w:basedOn w:val="Domylnaczcionkaakapitu"/>
    <w:link w:val="Nagwek"/>
    <w:rsid w:val="00C61854"/>
  </w:style>
  <w:style w:type="paragraph" w:styleId="Stopka">
    <w:name w:val="footer"/>
    <w:basedOn w:val="Normalny"/>
    <w:link w:val="StopkaZnak"/>
    <w:uiPriority w:val="99"/>
    <w:unhideWhenUsed/>
    <w:rsid w:val="00C61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1854"/>
  </w:style>
  <w:style w:type="paragraph" w:styleId="Nagwekspisutreci">
    <w:name w:val="TOC Heading"/>
    <w:basedOn w:val="Nagwek1"/>
    <w:next w:val="Normalny"/>
    <w:uiPriority w:val="39"/>
    <w:unhideWhenUsed/>
    <w:qFormat/>
    <w:rsid w:val="00F42F0C"/>
    <w:pPr>
      <w:outlineLvl w:val="9"/>
    </w:pPr>
    <w:rPr>
      <w:lang w:eastAsia="pl-PL"/>
    </w:rPr>
  </w:style>
  <w:style w:type="paragraph" w:styleId="Spistreci1">
    <w:name w:val="toc 1"/>
    <w:basedOn w:val="Normalny"/>
    <w:next w:val="Normalny"/>
    <w:autoRedefine/>
    <w:uiPriority w:val="39"/>
    <w:unhideWhenUsed/>
    <w:rsid w:val="00376088"/>
    <w:pPr>
      <w:tabs>
        <w:tab w:val="left" w:pos="660"/>
        <w:tab w:val="right" w:leader="dot" w:pos="9062"/>
      </w:tabs>
      <w:spacing w:after="100"/>
      <w:jc w:val="both"/>
    </w:pPr>
  </w:style>
  <w:style w:type="character" w:styleId="Hipercze">
    <w:name w:val="Hyperlink"/>
    <w:basedOn w:val="Domylnaczcionkaakapitu"/>
    <w:uiPriority w:val="99"/>
    <w:unhideWhenUsed/>
    <w:rsid w:val="00F42F0C"/>
    <w:rPr>
      <w:color w:val="0563C1" w:themeColor="hyperlink"/>
      <w:u w:val="single"/>
    </w:rPr>
  </w:style>
  <w:style w:type="paragraph" w:styleId="Tekstpodstawowy">
    <w:name w:val="Body Text"/>
    <w:basedOn w:val="Normalny"/>
    <w:link w:val="TekstpodstawowyZnak"/>
    <w:semiHidden/>
    <w:rsid w:val="00E56B93"/>
    <w:pPr>
      <w:spacing w:after="0" w:line="240" w:lineRule="auto"/>
      <w:jc w:val="center"/>
    </w:pPr>
    <w:rPr>
      <w:rFonts w:ascii="Times New Roman" w:eastAsia="Times New Roman" w:hAnsi="Times New Roman" w:cs="Times New Roman"/>
      <w:noProof/>
      <w:sz w:val="28"/>
      <w:szCs w:val="20"/>
      <w:lang w:eastAsia="pl-PL"/>
    </w:rPr>
  </w:style>
  <w:style w:type="character" w:customStyle="1" w:styleId="TekstpodstawowyZnak">
    <w:name w:val="Tekst podstawowy Znak"/>
    <w:basedOn w:val="Domylnaczcionkaakapitu"/>
    <w:link w:val="Tekstpodstawowy"/>
    <w:semiHidden/>
    <w:rsid w:val="00E56B93"/>
    <w:rPr>
      <w:rFonts w:ascii="Times New Roman" w:eastAsia="Times New Roman" w:hAnsi="Times New Roman" w:cs="Times New Roman"/>
      <w:noProof/>
      <w:sz w:val="28"/>
      <w:szCs w:val="20"/>
      <w:lang w:eastAsia="pl-PL"/>
    </w:rPr>
  </w:style>
  <w:style w:type="paragraph" w:styleId="Tekstdymka">
    <w:name w:val="Balloon Text"/>
    <w:basedOn w:val="Normalny"/>
    <w:link w:val="TekstdymkaZnak"/>
    <w:uiPriority w:val="99"/>
    <w:semiHidden/>
    <w:unhideWhenUsed/>
    <w:rsid w:val="00A72134"/>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72134"/>
    <w:rPr>
      <w:rFonts w:ascii="Segoe UI" w:hAnsi="Segoe UI" w:cs="Segoe UI"/>
    </w:rPr>
  </w:style>
  <w:style w:type="paragraph" w:styleId="Tekstpodstawowywcity">
    <w:name w:val="Body Text Indent"/>
    <w:basedOn w:val="Normalny"/>
    <w:link w:val="TekstpodstawowywcityZnak"/>
    <w:uiPriority w:val="99"/>
    <w:semiHidden/>
    <w:unhideWhenUsed/>
    <w:rsid w:val="00770C18"/>
    <w:pPr>
      <w:spacing w:after="120"/>
      <w:ind w:left="283"/>
    </w:pPr>
  </w:style>
  <w:style w:type="character" w:customStyle="1" w:styleId="TekstpodstawowywcityZnak">
    <w:name w:val="Tekst podstawowy wcięty Znak"/>
    <w:basedOn w:val="Domylnaczcionkaakapitu"/>
    <w:link w:val="Tekstpodstawowywcity"/>
    <w:uiPriority w:val="99"/>
    <w:semiHidden/>
    <w:rsid w:val="00770C18"/>
  </w:style>
  <w:style w:type="paragraph" w:styleId="Tekstpodstawowywcity2">
    <w:name w:val="Body Text Indent 2"/>
    <w:basedOn w:val="Normalny"/>
    <w:link w:val="Tekstpodstawowywcity2Znak"/>
    <w:uiPriority w:val="99"/>
    <w:semiHidden/>
    <w:unhideWhenUsed/>
    <w:rsid w:val="009334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33463"/>
  </w:style>
  <w:style w:type="paragraph" w:styleId="Tekstpodstawowy2">
    <w:name w:val="Body Text 2"/>
    <w:basedOn w:val="Normalny"/>
    <w:link w:val="Tekstpodstawowy2Znak"/>
    <w:uiPriority w:val="99"/>
    <w:semiHidden/>
    <w:unhideWhenUsed/>
    <w:rsid w:val="00DF04CE"/>
    <w:pPr>
      <w:spacing w:after="120" w:line="480" w:lineRule="auto"/>
    </w:pPr>
  </w:style>
  <w:style w:type="character" w:customStyle="1" w:styleId="Tekstpodstawowy2Znak">
    <w:name w:val="Tekst podstawowy 2 Znak"/>
    <w:basedOn w:val="Domylnaczcionkaakapitu"/>
    <w:link w:val="Tekstpodstawowy2"/>
    <w:uiPriority w:val="99"/>
    <w:semiHidden/>
    <w:rsid w:val="00DF04CE"/>
  </w:style>
  <w:style w:type="character" w:styleId="Odwoaniedokomentarza">
    <w:name w:val="annotation reference"/>
    <w:basedOn w:val="Domylnaczcionkaakapitu"/>
    <w:uiPriority w:val="99"/>
    <w:semiHidden/>
    <w:unhideWhenUsed/>
    <w:rsid w:val="00471414"/>
    <w:rPr>
      <w:sz w:val="16"/>
      <w:szCs w:val="16"/>
    </w:rPr>
  </w:style>
  <w:style w:type="paragraph" w:styleId="Tekstkomentarza">
    <w:name w:val="annotation text"/>
    <w:basedOn w:val="Normalny"/>
    <w:link w:val="TekstkomentarzaZnak"/>
    <w:uiPriority w:val="99"/>
    <w:semiHidden/>
    <w:unhideWhenUsed/>
    <w:rsid w:val="004714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1414"/>
    <w:rPr>
      <w:sz w:val="20"/>
      <w:szCs w:val="20"/>
    </w:rPr>
  </w:style>
  <w:style w:type="paragraph" w:styleId="Tematkomentarza">
    <w:name w:val="annotation subject"/>
    <w:basedOn w:val="Tekstkomentarza"/>
    <w:next w:val="Tekstkomentarza"/>
    <w:link w:val="TematkomentarzaZnak"/>
    <w:uiPriority w:val="99"/>
    <w:semiHidden/>
    <w:unhideWhenUsed/>
    <w:rsid w:val="00471414"/>
    <w:rPr>
      <w:b/>
      <w:bCs/>
    </w:rPr>
  </w:style>
  <w:style w:type="character" w:customStyle="1" w:styleId="TematkomentarzaZnak">
    <w:name w:val="Temat komentarza Znak"/>
    <w:basedOn w:val="TekstkomentarzaZnak"/>
    <w:link w:val="Tematkomentarza"/>
    <w:uiPriority w:val="99"/>
    <w:semiHidden/>
    <w:rsid w:val="00471414"/>
    <w:rPr>
      <w:b/>
      <w:bCs/>
      <w:sz w:val="20"/>
      <w:szCs w:val="20"/>
    </w:rPr>
  </w:style>
  <w:style w:type="paragraph" w:customStyle="1" w:styleId="Tekstpodstawowywcity1">
    <w:name w:val="Tekst podstawowy wcięty1"/>
    <w:basedOn w:val="Normalny"/>
    <w:rsid w:val="00185BAB"/>
    <w:pPr>
      <w:spacing w:after="0" w:line="240" w:lineRule="auto"/>
      <w:ind w:left="360"/>
      <w:jc w:val="both"/>
    </w:pPr>
    <w:rPr>
      <w:rFonts w:ascii="Times New Roman" w:eastAsia="Times New Roman" w:hAnsi="Times New Roman" w:cs="Times New Roman"/>
      <w:sz w:val="24"/>
      <w:szCs w:val="24"/>
      <w:lang w:eastAsia="pl-PL"/>
    </w:rPr>
  </w:style>
  <w:style w:type="character" w:styleId="Pogrubienie">
    <w:name w:val="Strong"/>
    <w:uiPriority w:val="22"/>
    <w:qFormat/>
    <w:rsid w:val="00185BAB"/>
    <w:rPr>
      <w:b/>
      <w:bCs/>
    </w:rPr>
  </w:style>
  <w:style w:type="paragraph" w:styleId="Tekstpodstawowy3">
    <w:name w:val="Body Text 3"/>
    <w:basedOn w:val="Normalny"/>
    <w:link w:val="Tekstpodstawowy3Znak"/>
    <w:uiPriority w:val="99"/>
    <w:semiHidden/>
    <w:unhideWhenUsed/>
    <w:rsid w:val="00904591"/>
    <w:pPr>
      <w:spacing w:after="120"/>
    </w:pPr>
    <w:rPr>
      <w:sz w:val="16"/>
      <w:szCs w:val="16"/>
    </w:rPr>
  </w:style>
  <w:style w:type="character" w:customStyle="1" w:styleId="Tekstpodstawowy3Znak">
    <w:name w:val="Tekst podstawowy 3 Znak"/>
    <w:basedOn w:val="Domylnaczcionkaakapitu"/>
    <w:link w:val="Tekstpodstawowy3"/>
    <w:uiPriority w:val="99"/>
    <w:semiHidden/>
    <w:rsid w:val="00904591"/>
    <w:rPr>
      <w:sz w:val="16"/>
      <w:szCs w:val="16"/>
    </w:rPr>
  </w:style>
  <w:style w:type="character" w:styleId="Numerstrony">
    <w:name w:val="page number"/>
    <w:basedOn w:val="Domylnaczcionkaakapitu"/>
    <w:semiHidden/>
    <w:rsid w:val="00904591"/>
  </w:style>
  <w:style w:type="character" w:customStyle="1" w:styleId="AkapitzlistZnak">
    <w:name w:val="Akapit z listą Znak"/>
    <w:aliases w:val="wypunktowanie Znak"/>
    <w:link w:val="Akapitzlist"/>
    <w:uiPriority w:val="34"/>
    <w:rsid w:val="004A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8835">
      <w:bodyDiv w:val="1"/>
      <w:marLeft w:val="0"/>
      <w:marRight w:val="0"/>
      <w:marTop w:val="0"/>
      <w:marBottom w:val="0"/>
      <w:divBdr>
        <w:top w:val="none" w:sz="0" w:space="0" w:color="auto"/>
        <w:left w:val="none" w:sz="0" w:space="0" w:color="auto"/>
        <w:bottom w:val="none" w:sz="0" w:space="0" w:color="auto"/>
        <w:right w:val="none" w:sz="0" w:space="0" w:color="auto"/>
      </w:divBdr>
    </w:div>
    <w:div w:id="1096100157">
      <w:bodyDiv w:val="1"/>
      <w:marLeft w:val="0"/>
      <w:marRight w:val="0"/>
      <w:marTop w:val="0"/>
      <w:marBottom w:val="0"/>
      <w:divBdr>
        <w:top w:val="none" w:sz="0" w:space="0" w:color="auto"/>
        <w:left w:val="none" w:sz="0" w:space="0" w:color="auto"/>
        <w:bottom w:val="none" w:sz="0" w:space="0" w:color="auto"/>
        <w:right w:val="none" w:sz="0" w:space="0" w:color="auto"/>
      </w:divBdr>
      <w:divsChild>
        <w:div w:id="1967076076">
          <w:marLeft w:val="0"/>
          <w:marRight w:val="0"/>
          <w:marTop w:val="0"/>
          <w:marBottom w:val="0"/>
          <w:divBdr>
            <w:top w:val="none" w:sz="0" w:space="0" w:color="auto"/>
            <w:left w:val="none" w:sz="0" w:space="0" w:color="auto"/>
            <w:bottom w:val="none" w:sz="0" w:space="0" w:color="auto"/>
            <w:right w:val="none" w:sz="0" w:space="0" w:color="auto"/>
          </w:divBdr>
        </w:div>
        <w:div w:id="815226194">
          <w:marLeft w:val="0"/>
          <w:marRight w:val="0"/>
          <w:marTop w:val="0"/>
          <w:marBottom w:val="0"/>
          <w:divBdr>
            <w:top w:val="none" w:sz="0" w:space="0" w:color="auto"/>
            <w:left w:val="none" w:sz="0" w:space="0" w:color="auto"/>
            <w:bottom w:val="none" w:sz="0" w:space="0" w:color="auto"/>
            <w:right w:val="none" w:sz="0" w:space="0" w:color="auto"/>
          </w:divBdr>
        </w:div>
        <w:div w:id="1233812052">
          <w:marLeft w:val="0"/>
          <w:marRight w:val="0"/>
          <w:marTop w:val="0"/>
          <w:marBottom w:val="0"/>
          <w:divBdr>
            <w:top w:val="none" w:sz="0" w:space="0" w:color="auto"/>
            <w:left w:val="none" w:sz="0" w:space="0" w:color="auto"/>
            <w:bottom w:val="none" w:sz="0" w:space="0" w:color="auto"/>
            <w:right w:val="none" w:sz="0" w:space="0" w:color="auto"/>
          </w:divBdr>
        </w:div>
        <w:div w:id="281157854">
          <w:marLeft w:val="0"/>
          <w:marRight w:val="0"/>
          <w:marTop w:val="0"/>
          <w:marBottom w:val="0"/>
          <w:divBdr>
            <w:top w:val="none" w:sz="0" w:space="0" w:color="auto"/>
            <w:left w:val="none" w:sz="0" w:space="0" w:color="auto"/>
            <w:bottom w:val="none" w:sz="0" w:space="0" w:color="auto"/>
            <w:right w:val="none" w:sz="0" w:space="0" w:color="auto"/>
          </w:divBdr>
        </w:div>
        <w:div w:id="2037466294">
          <w:marLeft w:val="0"/>
          <w:marRight w:val="0"/>
          <w:marTop w:val="0"/>
          <w:marBottom w:val="0"/>
          <w:divBdr>
            <w:top w:val="none" w:sz="0" w:space="0" w:color="auto"/>
            <w:left w:val="none" w:sz="0" w:space="0" w:color="auto"/>
            <w:bottom w:val="none" w:sz="0" w:space="0" w:color="auto"/>
            <w:right w:val="none" w:sz="0" w:space="0" w:color="auto"/>
          </w:divBdr>
        </w:div>
        <w:div w:id="452021210">
          <w:marLeft w:val="0"/>
          <w:marRight w:val="0"/>
          <w:marTop w:val="0"/>
          <w:marBottom w:val="0"/>
          <w:divBdr>
            <w:top w:val="none" w:sz="0" w:space="0" w:color="auto"/>
            <w:left w:val="none" w:sz="0" w:space="0" w:color="auto"/>
            <w:bottom w:val="none" w:sz="0" w:space="0" w:color="auto"/>
            <w:right w:val="none" w:sz="0" w:space="0" w:color="auto"/>
          </w:divBdr>
        </w:div>
        <w:div w:id="310595338">
          <w:marLeft w:val="0"/>
          <w:marRight w:val="0"/>
          <w:marTop w:val="0"/>
          <w:marBottom w:val="0"/>
          <w:divBdr>
            <w:top w:val="none" w:sz="0" w:space="0" w:color="auto"/>
            <w:left w:val="none" w:sz="0" w:space="0" w:color="auto"/>
            <w:bottom w:val="none" w:sz="0" w:space="0" w:color="auto"/>
            <w:right w:val="none" w:sz="0" w:space="0" w:color="auto"/>
          </w:divBdr>
        </w:div>
        <w:div w:id="1145583304">
          <w:marLeft w:val="0"/>
          <w:marRight w:val="0"/>
          <w:marTop w:val="0"/>
          <w:marBottom w:val="0"/>
          <w:divBdr>
            <w:top w:val="none" w:sz="0" w:space="0" w:color="auto"/>
            <w:left w:val="none" w:sz="0" w:space="0" w:color="auto"/>
            <w:bottom w:val="none" w:sz="0" w:space="0" w:color="auto"/>
            <w:right w:val="none" w:sz="0" w:space="0" w:color="auto"/>
          </w:divBdr>
        </w:div>
        <w:div w:id="514148311">
          <w:marLeft w:val="0"/>
          <w:marRight w:val="0"/>
          <w:marTop w:val="0"/>
          <w:marBottom w:val="0"/>
          <w:divBdr>
            <w:top w:val="none" w:sz="0" w:space="0" w:color="auto"/>
            <w:left w:val="none" w:sz="0" w:space="0" w:color="auto"/>
            <w:bottom w:val="none" w:sz="0" w:space="0" w:color="auto"/>
            <w:right w:val="none" w:sz="0" w:space="0" w:color="auto"/>
          </w:divBdr>
        </w:div>
        <w:div w:id="758142447">
          <w:marLeft w:val="0"/>
          <w:marRight w:val="0"/>
          <w:marTop w:val="0"/>
          <w:marBottom w:val="0"/>
          <w:divBdr>
            <w:top w:val="none" w:sz="0" w:space="0" w:color="auto"/>
            <w:left w:val="none" w:sz="0" w:space="0" w:color="auto"/>
            <w:bottom w:val="none" w:sz="0" w:space="0" w:color="auto"/>
            <w:right w:val="none" w:sz="0" w:space="0" w:color="auto"/>
          </w:divBdr>
        </w:div>
        <w:div w:id="132397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manowita@mcu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manowita@mcu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DA98-4965-41F0-870C-44A4A25C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5081</TotalTime>
  <Pages>18</Pages>
  <Words>8772</Words>
  <Characters>52636</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agnieszka.rembisz</dc:creator>
  <cp:keywords/>
  <dc:description/>
  <cp:lastModifiedBy>ewa.manowita</cp:lastModifiedBy>
  <cp:revision>166</cp:revision>
  <cp:lastPrinted>2018-12-13T08:50:00Z</cp:lastPrinted>
  <dcterms:created xsi:type="dcterms:W3CDTF">2016-08-26T05:11:00Z</dcterms:created>
  <dcterms:modified xsi:type="dcterms:W3CDTF">2018-12-13T08:51:00Z</dcterms:modified>
</cp:coreProperties>
</file>